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26D6" w14:textId="77777777" w:rsidR="005E7D67" w:rsidRDefault="005E7D67" w:rsidP="003C2026">
      <w:pPr>
        <w:rPr>
          <w:rFonts w:ascii="Acumin Pro Light" w:eastAsia="Times New Roman" w:hAnsi="Acumin Pro Light" w:cs="Arial"/>
          <w:color w:val="000000" w:themeColor="text1"/>
          <w:sz w:val="28"/>
          <w:szCs w:val="28"/>
        </w:rPr>
      </w:pPr>
    </w:p>
    <w:p w14:paraId="743DA54B" w14:textId="77777777" w:rsidR="005E7D67" w:rsidRDefault="005E7D67" w:rsidP="003C2026">
      <w:pPr>
        <w:rPr>
          <w:rFonts w:ascii="Acumin Pro Light" w:eastAsia="Times New Roman" w:hAnsi="Acumin Pro Light" w:cs="Arial"/>
          <w:color w:val="000000" w:themeColor="text1"/>
          <w:sz w:val="28"/>
          <w:szCs w:val="28"/>
        </w:rPr>
      </w:pPr>
    </w:p>
    <w:p w14:paraId="6B1B4703" w14:textId="77777777" w:rsidR="005E7D67" w:rsidRDefault="005E7D67" w:rsidP="003C2026">
      <w:pPr>
        <w:rPr>
          <w:rFonts w:ascii="Acumin Pro Light" w:eastAsia="Times New Roman" w:hAnsi="Acumin Pro Light" w:cs="Arial"/>
          <w:color w:val="000000" w:themeColor="text1"/>
          <w:sz w:val="28"/>
          <w:szCs w:val="28"/>
        </w:rPr>
      </w:pPr>
    </w:p>
    <w:p w14:paraId="0C93F10B" w14:textId="77777777" w:rsidR="005E7D67" w:rsidRDefault="005E7D67" w:rsidP="003C2026">
      <w:pPr>
        <w:rPr>
          <w:rFonts w:ascii="Acumin Pro Light" w:eastAsia="Times New Roman" w:hAnsi="Acumin Pro Light" w:cs="Arial"/>
          <w:color w:val="000000" w:themeColor="text1"/>
          <w:sz w:val="28"/>
          <w:szCs w:val="28"/>
        </w:rPr>
      </w:pPr>
    </w:p>
    <w:p w14:paraId="6B216125" w14:textId="2292E0EE" w:rsidR="00E97BB9" w:rsidRPr="009F5ECA" w:rsidRDefault="009F5ECA" w:rsidP="003C2026">
      <w:pPr>
        <w:rPr>
          <w:rFonts w:ascii="Acumin Pro Light" w:eastAsia="Times New Roman" w:hAnsi="Acumin Pro Light" w:cs="Arial"/>
          <w:color w:val="000000" w:themeColor="text1"/>
          <w:sz w:val="28"/>
          <w:szCs w:val="28"/>
        </w:rPr>
      </w:pPr>
      <w:r w:rsidRPr="38A7B5C9">
        <w:rPr>
          <w:rFonts w:ascii="Acumin Pro Light" w:eastAsia="Times New Roman" w:hAnsi="Acumin Pro Light" w:cs="Arial"/>
          <w:color w:val="000000" w:themeColor="text1"/>
          <w:sz w:val="28"/>
          <w:szCs w:val="28"/>
        </w:rPr>
        <w:t xml:space="preserve">September </w:t>
      </w:r>
      <w:r w:rsidR="02386C20" w:rsidRPr="38A7B5C9">
        <w:rPr>
          <w:rFonts w:ascii="Acumin Pro Light" w:eastAsia="Times New Roman" w:hAnsi="Acumin Pro Light" w:cs="Arial"/>
          <w:color w:val="000000" w:themeColor="text1"/>
          <w:sz w:val="28"/>
          <w:szCs w:val="28"/>
        </w:rPr>
        <w:t>13</w:t>
      </w:r>
      <w:r w:rsidR="00E97BB9" w:rsidRPr="38A7B5C9">
        <w:rPr>
          <w:rFonts w:ascii="Acumin Pro Light" w:eastAsia="Times New Roman" w:hAnsi="Acumin Pro Light" w:cs="Arial"/>
          <w:color w:val="000000" w:themeColor="text1"/>
          <w:sz w:val="28"/>
          <w:szCs w:val="28"/>
        </w:rPr>
        <w:t>, 202</w:t>
      </w:r>
      <w:r w:rsidR="0056595C" w:rsidRPr="38A7B5C9">
        <w:rPr>
          <w:rFonts w:ascii="Acumin Pro Light" w:eastAsia="Times New Roman" w:hAnsi="Acumin Pro Light" w:cs="Arial"/>
          <w:color w:val="000000" w:themeColor="text1"/>
          <w:sz w:val="28"/>
          <w:szCs w:val="28"/>
        </w:rPr>
        <w:t>4</w:t>
      </w:r>
    </w:p>
    <w:p w14:paraId="26E3E454" w14:textId="77777777" w:rsidR="009F5ECA" w:rsidRDefault="009F5ECA" w:rsidP="009F5ECA">
      <w:pPr>
        <w:rPr>
          <w:rFonts w:ascii="Acumin Pro Light" w:eastAsia="Times New Roman" w:hAnsi="Acumin Pro Light" w:cs="Arial"/>
          <w:color w:val="000000" w:themeColor="text1"/>
          <w:sz w:val="28"/>
          <w:szCs w:val="28"/>
        </w:rPr>
      </w:pPr>
    </w:p>
    <w:p w14:paraId="55E184A4" w14:textId="77777777" w:rsidR="009F5ECA" w:rsidRPr="002C7B94" w:rsidRDefault="009F5ECA" w:rsidP="009F5ECA">
      <w:pPr>
        <w:rPr>
          <w:rFonts w:ascii="Acumin Pro Light" w:eastAsia="Times New Roman" w:hAnsi="Acumin Pro Light" w:cs="Arial"/>
          <w:color w:val="000000" w:themeColor="text1"/>
          <w:sz w:val="28"/>
          <w:szCs w:val="28"/>
        </w:rPr>
      </w:pPr>
      <w:r w:rsidRPr="002C7B94">
        <w:rPr>
          <w:rFonts w:ascii="Acumin Pro Light" w:eastAsia="Times New Roman" w:hAnsi="Acumin Pro Light" w:cs="Arial"/>
          <w:color w:val="000000" w:themeColor="text1"/>
          <w:sz w:val="28"/>
          <w:szCs w:val="28"/>
        </w:rPr>
        <w:t>Re: Request for Proposal (RFP)</w:t>
      </w:r>
    </w:p>
    <w:p w14:paraId="47AA5DD2" w14:textId="77777777" w:rsidR="009F5ECA" w:rsidRPr="002C7B94" w:rsidRDefault="009F5ECA" w:rsidP="009F5ECA">
      <w:pPr>
        <w:rPr>
          <w:rFonts w:ascii="Acumin Pro Light" w:eastAsia="Times New Roman" w:hAnsi="Acumin Pro Light" w:cs="Arial"/>
          <w:color w:val="000000" w:themeColor="text1"/>
          <w:sz w:val="28"/>
          <w:szCs w:val="28"/>
        </w:rPr>
      </w:pPr>
    </w:p>
    <w:p w14:paraId="5C5A6249" w14:textId="5998AF36" w:rsidR="009F5ECA" w:rsidRPr="002C7B94" w:rsidRDefault="009F5ECA" w:rsidP="009F5ECA">
      <w:pPr>
        <w:rPr>
          <w:rFonts w:ascii="Acumin Pro Light" w:eastAsia="Times New Roman" w:hAnsi="Acumin Pro Light" w:cs="Arial"/>
          <w:color w:val="333333"/>
          <w:sz w:val="28"/>
          <w:szCs w:val="28"/>
        </w:rPr>
      </w:pPr>
      <w:r w:rsidRPr="002C7B94">
        <w:rPr>
          <w:rFonts w:ascii="Acumin Pro Light" w:eastAsia="Times New Roman" w:hAnsi="Acumin Pro Light" w:cs="Arial"/>
          <w:color w:val="000000" w:themeColor="text1"/>
          <w:sz w:val="28"/>
          <w:szCs w:val="28"/>
        </w:rPr>
        <w:t xml:space="preserve">Our 501(c)(3) not-for-profit organization, Five Valleys Land Trust, </w:t>
      </w:r>
      <w:r w:rsidRPr="002C7B94">
        <w:rPr>
          <w:rFonts w:ascii="Acumin Pro Light" w:eastAsia="Times New Roman" w:hAnsi="Acumin Pro Light" w:cs="Arial"/>
          <w:color w:val="333333"/>
          <w:sz w:val="28"/>
          <w:szCs w:val="28"/>
        </w:rPr>
        <w:t xml:space="preserve">is requesting </w:t>
      </w:r>
      <w:r>
        <w:rPr>
          <w:rFonts w:ascii="Acumin Pro Light" w:eastAsia="Times New Roman" w:hAnsi="Acumin Pro Light" w:cs="Arial"/>
          <w:color w:val="333333"/>
          <w:sz w:val="28"/>
          <w:szCs w:val="28"/>
        </w:rPr>
        <w:t xml:space="preserve">an </w:t>
      </w:r>
      <w:r w:rsidRPr="002C7B94">
        <w:rPr>
          <w:rFonts w:ascii="Acumin Pro Light" w:eastAsia="Times New Roman" w:hAnsi="Acumin Pro Light" w:cs="Arial"/>
          <w:color w:val="333333"/>
          <w:sz w:val="28"/>
          <w:szCs w:val="28"/>
        </w:rPr>
        <w:t>audit</w:t>
      </w:r>
      <w:r>
        <w:rPr>
          <w:rFonts w:ascii="Acumin Pro Light" w:eastAsia="Times New Roman" w:hAnsi="Acumin Pro Light" w:cs="Arial"/>
          <w:color w:val="333333"/>
          <w:sz w:val="28"/>
          <w:szCs w:val="28"/>
        </w:rPr>
        <w:t xml:space="preserve"> and 990 service</w:t>
      </w:r>
      <w:r w:rsidRPr="002C7B94">
        <w:rPr>
          <w:rFonts w:ascii="Acumin Pro Light" w:eastAsia="Times New Roman" w:hAnsi="Acumin Pro Light" w:cs="Arial"/>
          <w:color w:val="333333"/>
          <w:sz w:val="28"/>
          <w:szCs w:val="28"/>
        </w:rPr>
        <w:t xml:space="preserve"> proposal from CPA firms who have extensive experience in providing auditing services to not-for-profit organizations</w:t>
      </w:r>
      <w:r>
        <w:rPr>
          <w:rFonts w:ascii="Acumin Pro Light" w:eastAsia="Times New Roman" w:hAnsi="Acumin Pro Light" w:cs="Arial"/>
          <w:color w:val="333333"/>
          <w:sz w:val="28"/>
          <w:szCs w:val="28"/>
        </w:rPr>
        <w:t>,</w:t>
      </w:r>
      <w:r w:rsidRPr="002C7B94">
        <w:rPr>
          <w:rFonts w:ascii="Acumin Pro Light" w:eastAsia="Times New Roman" w:hAnsi="Acumin Pro Light" w:cs="Arial"/>
          <w:color w:val="333333"/>
          <w:sz w:val="28"/>
          <w:szCs w:val="28"/>
        </w:rPr>
        <w:t xml:space="preserve"> ideally</w:t>
      </w:r>
      <w:r>
        <w:rPr>
          <w:rFonts w:ascii="Acumin Pro Light" w:eastAsia="Times New Roman" w:hAnsi="Acumin Pro Light" w:cs="Arial"/>
          <w:color w:val="333333"/>
          <w:sz w:val="28"/>
          <w:szCs w:val="28"/>
        </w:rPr>
        <w:t xml:space="preserve"> also</w:t>
      </w:r>
      <w:r w:rsidRPr="002C7B94">
        <w:rPr>
          <w:rFonts w:ascii="Acumin Pro Light" w:eastAsia="Times New Roman" w:hAnsi="Acumin Pro Light" w:cs="Arial"/>
          <w:color w:val="333333"/>
          <w:sz w:val="28"/>
          <w:szCs w:val="28"/>
        </w:rPr>
        <w:t xml:space="preserve"> </w:t>
      </w:r>
      <w:r>
        <w:rPr>
          <w:rFonts w:ascii="Acumin Pro Light" w:eastAsia="Times New Roman" w:hAnsi="Acumin Pro Light" w:cs="Arial"/>
          <w:color w:val="333333"/>
          <w:sz w:val="28"/>
          <w:szCs w:val="28"/>
        </w:rPr>
        <w:t>having experience with</w:t>
      </w:r>
      <w:r w:rsidRPr="002C7B94">
        <w:rPr>
          <w:rFonts w:ascii="Acumin Pro Light" w:eastAsia="Times New Roman" w:hAnsi="Acumin Pro Light" w:cs="Arial"/>
          <w:color w:val="333333"/>
          <w:sz w:val="28"/>
          <w:szCs w:val="28"/>
        </w:rPr>
        <w:t xml:space="preserve"> land trust</w:t>
      </w:r>
      <w:r>
        <w:rPr>
          <w:rFonts w:ascii="Acumin Pro Light" w:eastAsia="Times New Roman" w:hAnsi="Acumin Pro Light" w:cs="Arial"/>
          <w:color w:val="333333"/>
          <w:sz w:val="28"/>
          <w:szCs w:val="28"/>
        </w:rPr>
        <w:t xml:space="preserve"> or similar land conservation</w:t>
      </w:r>
      <w:r w:rsidRPr="002C7B94">
        <w:rPr>
          <w:rFonts w:ascii="Acumin Pro Light" w:eastAsia="Times New Roman" w:hAnsi="Acumin Pro Light" w:cs="Arial"/>
          <w:color w:val="333333"/>
          <w:sz w:val="28"/>
          <w:szCs w:val="28"/>
        </w:rPr>
        <w:t xml:space="preserve"> organizations. If you feel you fit that description, we invite you to submit a proposal.</w:t>
      </w:r>
      <w:r w:rsidR="002C57B2">
        <w:rPr>
          <w:rFonts w:ascii="Acumin Pro Light" w:eastAsia="Times New Roman" w:hAnsi="Acumin Pro Light" w:cs="Arial"/>
          <w:color w:val="333333"/>
          <w:sz w:val="28"/>
          <w:szCs w:val="28"/>
        </w:rPr>
        <w:t xml:space="preserve"> </w:t>
      </w:r>
      <w:r w:rsidRPr="002C7B94">
        <w:rPr>
          <w:rFonts w:ascii="Acumin Pro Light" w:eastAsia="Times New Roman" w:hAnsi="Acumin Pro Light" w:cs="Arial"/>
          <w:color w:val="333333"/>
          <w:sz w:val="28"/>
          <w:szCs w:val="28"/>
        </w:rPr>
        <w:t xml:space="preserve">The following information regarding the organization and financial status should help you prepare your proposal. </w:t>
      </w:r>
    </w:p>
    <w:p w14:paraId="12797752" w14:textId="77777777" w:rsidR="009F5ECA" w:rsidRPr="002C7B94" w:rsidRDefault="009F5ECA" w:rsidP="009F5ECA">
      <w:pPr>
        <w:rPr>
          <w:rFonts w:ascii="Acumin Pro Light" w:eastAsia="Times New Roman" w:hAnsi="Acumin Pro Light" w:cs="Arial"/>
          <w:color w:val="333333"/>
          <w:sz w:val="28"/>
          <w:szCs w:val="28"/>
        </w:rPr>
      </w:pPr>
    </w:p>
    <w:p w14:paraId="58E32E60" w14:textId="77777777" w:rsidR="009F5ECA" w:rsidRPr="002C7B94" w:rsidRDefault="009F5ECA" w:rsidP="009F5ECA">
      <w:pPr>
        <w:rPr>
          <w:rFonts w:eastAsia="Times New Roman" w:cs="Arial"/>
          <w:b/>
          <w:bCs/>
          <w:color w:val="333333"/>
          <w:sz w:val="28"/>
          <w:szCs w:val="28"/>
        </w:rPr>
      </w:pPr>
      <w:r w:rsidRPr="002C7B94">
        <w:rPr>
          <w:rFonts w:eastAsia="Times New Roman" w:cs="Arial"/>
          <w:b/>
          <w:bCs/>
          <w:color w:val="333333"/>
          <w:sz w:val="28"/>
          <w:szCs w:val="28"/>
        </w:rPr>
        <w:t> 1. Our organization</w:t>
      </w:r>
    </w:p>
    <w:p w14:paraId="1E76EB73" w14:textId="77777777" w:rsidR="009F5ECA" w:rsidRPr="002C7B94" w:rsidRDefault="009F5ECA" w:rsidP="009F5ECA">
      <w:pPr>
        <w:rPr>
          <w:rFonts w:ascii="Acumin Pro Light" w:eastAsia="Times New Roman" w:hAnsi="Acumin Pro Light" w:cs="Arial"/>
          <w:b/>
          <w:bCs/>
          <w:color w:val="333333"/>
          <w:sz w:val="28"/>
          <w:szCs w:val="28"/>
        </w:rPr>
      </w:pPr>
    </w:p>
    <w:p w14:paraId="533354B2" w14:textId="77777777" w:rsidR="009F5ECA" w:rsidRPr="00A12D08" w:rsidRDefault="009F5ECA" w:rsidP="009F5ECA">
      <w:pPr>
        <w:rPr>
          <w:rFonts w:ascii="Acumin Pro Light" w:eastAsia="Times New Roman" w:hAnsi="Acumin Pro Light" w:cs="Arial"/>
          <w:i/>
          <w:iCs/>
          <w:color w:val="333333"/>
          <w:sz w:val="28"/>
          <w:szCs w:val="28"/>
        </w:rPr>
      </w:pPr>
      <w:r w:rsidRPr="00A12D08">
        <w:rPr>
          <w:rFonts w:ascii="Acumin Pro Light" w:eastAsia="Times New Roman" w:hAnsi="Acumin Pro Light" w:cs="Arial"/>
          <w:i/>
          <w:iCs/>
          <w:color w:val="333333"/>
          <w:sz w:val="28"/>
          <w:szCs w:val="28"/>
          <w:u w:val="single"/>
        </w:rPr>
        <w:t>1.1 Background and History:</w:t>
      </w:r>
    </w:p>
    <w:p w14:paraId="73451A29" w14:textId="77777777" w:rsidR="009F5ECA" w:rsidRPr="007C7E8C" w:rsidRDefault="009F5ECA" w:rsidP="009F5ECA">
      <w:pPr>
        <w:rPr>
          <w:rFonts w:ascii="Acumin Pro Light" w:hAnsi="Acumin Pro Light" w:cs="Times New Roman"/>
          <w:color w:val="000000"/>
          <w:sz w:val="28"/>
          <w:szCs w:val="28"/>
        </w:rPr>
      </w:pPr>
      <w:r w:rsidRPr="007C7E8C">
        <w:rPr>
          <w:rFonts w:ascii="Acumin Pro Light" w:hAnsi="Acumin Pro Light" w:cs="Times New Roman"/>
          <w:color w:val="000000"/>
          <w:sz w:val="28"/>
          <w:szCs w:val="28"/>
        </w:rPr>
        <w:t>Since 1972, Five Valleys Land Trust has been driven by our mission, "to protect for future generations western Montana's natural legacy - our river corridors, wildlife habitat, agricultural lands, and community open spaces." Fifty-two years later, Five Valleys' community-driven conservation work has led to the protection of over 100,300 acres across ten counties in the heart of western Montana.</w:t>
      </w:r>
    </w:p>
    <w:p w14:paraId="3D098D82" w14:textId="77777777" w:rsidR="009F5ECA" w:rsidRPr="007C7E8C" w:rsidRDefault="009F5ECA" w:rsidP="009F5ECA">
      <w:pPr>
        <w:rPr>
          <w:rFonts w:ascii="Acumin Pro Light" w:hAnsi="Acumin Pro Light" w:cs="Times New Roman"/>
          <w:color w:val="000000"/>
          <w:sz w:val="28"/>
          <w:szCs w:val="28"/>
        </w:rPr>
      </w:pPr>
    </w:p>
    <w:p w14:paraId="03220707" w14:textId="51868BA6" w:rsidR="009F5ECA" w:rsidRDefault="009F5ECA" w:rsidP="009F5ECA">
      <w:pPr>
        <w:rPr>
          <w:rFonts w:ascii="Acumin Pro Light" w:hAnsi="Acumin Pro Light" w:cs="Times New Roman"/>
          <w:color w:val="000000"/>
          <w:sz w:val="28"/>
          <w:szCs w:val="28"/>
        </w:rPr>
      </w:pPr>
      <w:r w:rsidRPr="007C7E8C">
        <w:rPr>
          <w:rFonts w:ascii="Acumin Pro Light" w:hAnsi="Acumin Pro Light" w:cs="Times New Roman"/>
          <w:color w:val="000000"/>
          <w:sz w:val="28"/>
          <w:szCs w:val="28"/>
        </w:rPr>
        <w:t xml:space="preserve">Five Valleys has two main programs: conservation and stewardship. Our conservation program works collaboratively with private landowners, governmental agencies, tribes, and other organizations to conserve private lands with perpetual conservation easements, and to facilitate the public acquisition of community open spaces. To date, Five Valleys has completed 180 different conservation easement projects and has transferred 55 landmark open spaces, trails, and river accesses into public ownership. Our stewardship program underpins this work, ensuring that the lands we have protected remain whole and healthy in perpetuity, regardless of future ownership. Five Valleys stewards </w:t>
      </w:r>
      <w:r>
        <w:rPr>
          <w:rFonts w:ascii="Acumin Pro Light" w:hAnsi="Acumin Pro Light" w:cs="Times New Roman"/>
          <w:color w:val="000000"/>
          <w:sz w:val="28"/>
          <w:szCs w:val="28"/>
        </w:rPr>
        <w:t xml:space="preserve">over </w:t>
      </w:r>
      <w:r w:rsidRPr="007C7E8C">
        <w:rPr>
          <w:rFonts w:ascii="Acumin Pro Light" w:hAnsi="Acumin Pro Light" w:cs="Times New Roman"/>
          <w:color w:val="000000"/>
          <w:sz w:val="28"/>
          <w:szCs w:val="28"/>
        </w:rPr>
        <w:t xml:space="preserve">86,000 acres annually, including </w:t>
      </w:r>
      <w:r>
        <w:rPr>
          <w:rFonts w:ascii="Acumin Pro Light" w:hAnsi="Acumin Pro Light" w:cs="Times New Roman"/>
          <w:color w:val="000000"/>
          <w:sz w:val="28"/>
          <w:szCs w:val="28"/>
        </w:rPr>
        <w:t xml:space="preserve">about </w:t>
      </w:r>
      <w:r w:rsidRPr="007C7E8C">
        <w:rPr>
          <w:rFonts w:ascii="Acumin Pro Light" w:hAnsi="Acumin Pro Light" w:cs="Times New Roman"/>
          <w:color w:val="000000"/>
          <w:sz w:val="28"/>
          <w:szCs w:val="28"/>
        </w:rPr>
        <w:t>2,700 acres Five Valleys owns and manages for the benefit of both the ecosystem and the public. Additionally, our Hands on the Land volunteering program mobilizes hundreds of community members annually to restore and improve protected places.</w:t>
      </w:r>
    </w:p>
    <w:p w14:paraId="4B745A27" w14:textId="77777777" w:rsidR="009F5ECA" w:rsidRPr="007C7E8C" w:rsidRDefault="009F5ECA" w:rsidP="009F5ECA">
      <w:pPr>
        <w:rPr>
          <w:rFonts w:ascii="Acumin Pro Light" w:hAnsi="Acumin Pro Light" w:cs="Times New Roman"/>
          <w:color w:val="000000"/>
          <w:sz w:val="28"/>
          <w:szCs w:val="28"/>
        </w:rPr>
      </w:pPr>
    </w:p>
    <w:p w14:paraId="49B3765E" w14:textId="77777777" w:rsidR="009F5ECA" w:rsidRPr="00A12D08" w:rsidRDefault="009F5ECA" w:rsidP="009F5ECA">
      <w:pPr>
        <w:rPr>
          <w:rFonts w:ascii="Acumin Pro Light" w:eastAsia="Times New Roman" w:hAnsi="Acumin Pro Light" w:cs="Arial"/>
          <w:i/>
          <w:iCs/>
          <w:color w:val="000000" w:themeColor="text1"/>
          <w:sz w:val="28"/>
          <w:szCs w:val="28"/>
        </w:rPr>
      </w:pPr>
      <w:r w:rsidRPr="00A12D08">
        <w:rPr>
          <w:rFonts w:ascii="Acumin Pro Light" w:eastAsia="Times New Roman" w:hAnsi="Acumin Pro Light" w:cs="Arial"/>
          <w:i/>
          <w:iCs/>
          <w:color w:val="000000" w:themeColor="text1"/>
          <w:sz w:val="28"/>
          <w:szCs w:val="28"/>
          <w:u w:val="single"/>
        </w:rPr>
        <w:t>1.2 Current financial information</w:t>
      </w:r>
    </w:p>
    <w:p w14:paraId="04D0C9B8" w14:textId="77777777" w:rsidR="009F5ECA" w:rsidRPr="002C7B94" w:rsidRDefault="009F5ECA" w:rsidP="009F5ECA">
      <w:pPr>
        <w:rPr>
          <w:rFonts w:ascii="Acumin Pro Light" w:eastAsia="Times New Roman" w:hAnsi="Acumin Pro Light" w:cs="Arial"/>
          <w:color w:val="000000" w:themeColor="text1"/>
          <w:sz w:val="28"/>
          <w:szCs w:val="28"/>
        </w:rPr>
      </w:pPr>
      <w:r w:rsidRPr="002C7B94">
        <w:rPr>
          <w:rFonts w:ascii="Acumin Pro Light" w:eastAsia="Times New Roman" w:hAnsi="Acumin Pro Light" w:cs="Arial"/>
          <w:color w:val="000000" w:themeColor="text1"/>
          <w:sz w:val="28"/>
          <w:szCs w:val="28"/>
        </w:rPr>
        <w:t xml:space="preserve">Our income </w:t>
      </w:r>
      <w:r>
        <w:rPr>
          <w:rFonts w:ascii="Acumin Pro Light" w:eastAsia="Times New Roman" w:hAnsi="Acumin Pro Light" w:cs="Arial"/>
          <w:color w:val="000000" w:themeColor="text1"/>
          <w:sz w:val="28"/>
          <w:szCs w:val="28"/>
        </w:rPr>
        <w:t>consists of personal and business contributions, private grants, government grants, and investment income</w:t>
      </w:r>
      <w:r w:rsidRPr="002C7B94">
        <w:rPr>
          <w:rFonts w:ascii="Acumin Pro Light" w:eastAsia="Times New Roman" w:hAnsi="Acumin Pro Light" w:cs="Arial"/>
          <w:color w:val="000000" w:themeColor="text1"/>
          <w:sz w:val="28"/>
          <w:szCs w:val="28"/>
        </w:rPr>
        <w:t>. Please see attached 2023 audit</w:t>
      </w:r>
      <w:r>
        <w:rPr>
          <w:rFonts w:ascii="Acumin Pro Light" w:eastAsia="Times New Roman" w:hAnsi="Acumin Pro Light" w:cs="Arial"/>
          <w:color w:val="000000" w:themeColor="text1"/>
          <w:sz w:val="28"/>
          <w:szCs w:val="28"/>
        </w:rPr>
        <w:t xml:space="preserve">, 2023 </w:t>
      </w:r>
      <w:r w:rsidRPr="002C7B94">
        <w:rPr>
          <w:rFonts w:ascii="Acumin Pro Light" w:eastAsia="Times New Roman" w:hAnsi="Acumin Pro Light" w:cs="Arial"/>
          <w:color w:val="000000" w:themeColor="text1"/>
          <w:sz w:val="28"/>
          <w:szCs w:val="28"/>
        </w:rPr>
        <w:t>990 and 2024 YTD Financial statement for additional information.</w:t>
      </w:r>
    </w:p>
    <w:p w14:paraId="58D75BF4" w14:textId="77777777" w:rsidR="009F5ECA" w:rsidRDefault="009F5ECA" w:rsidP="009F5ECA">
      <w:pPr>
        <w:rPr>
          <w:rFonts w:ascii="Acumin Pro Light" w:eastAsia="Times New Roman" w:hAnsi="Acumin Pro Light" w:cs="Arial"/>
          <w:color w:val="000000" w:themeColor="text1"/>
          <w:sz w:val="28"/>
          <w:szCs w:val="28"/>
        </w:rPr>
      </w:pPr>
    </w:p>
    <w:p w14:paraId="36B50AD9" w14:textId="77777777" w:rsidR="002C57B2" w:rsidRPr="002C7B94" w:rsidRDefault="002C57B2" w:rsidP="009F5ECA">
      <w:pPr>
        <w:rPr>
          <w:rFonts w:ascii="Acumin Pro Light" w:eastAsia="Times New Roman" w:hAnsi="Acumin Pro Light" w:cs="Arial"/>
          <w:color w:val="000000" w:themeColor="text1"/>
          <w:sz w:val="28"/>
          <w:szCs w:val="28"/>
        </w:rPr>
      </w:pPr>
    </w:p>
    <w:p w14:paraId="58EF7DC0" w14:textId="77777777" w:rsidR="009F5ECA" w:rsidRPr="002C7B94" w:rsidRDefault="009F5ECA" w:rsidP="009F5ECA">
      <w:pPr>
        <w:rPr>
          <w:rFonts w:eastAsia="Times New Roman" w:cs="Arial"/>
          <w:b/>
          <w:bCs/>
          <w:color w:val="000000" w:themeColor="text1"/>
          <w:sz w:val="28"/>
          <w:szCs w:val="28"/>
        </w:rPr>
      </w:pPr>
      <w:r w:rsidRPr="002C7B94">
        <w:rPr>
          <w:rFonts w:eastAsia="Times New Roman" w:cs="Arial"/>
          <w:b/>
          <w:bCs/>
          <w:color w:val="000000" w:themeColor="text1"/>
          <w:sz w:val="28"/>
          <w:szCs w:val="28"/>
        </w:rPr>
        <w:t> 2. Audit timing</w:t>
      </w:r>
    </w:p>
    <w:p w14:paraId="76B80DFB" w14:textId="76AEB3D7" w:rsidR="009F5ECA" w:rsidRPr="002C7B94" w:rsidRDefault="009F5ECA" w:rsidP="009F5ECA">
      <w:pPr>
        <w:rPr>
          <w:rFonts w:ascii="Acumin Pro Light" w:eastAsia="Times New Roman" w:hAnsi="Acumin Pro Light" w:cs="Arial"/>
          <w:color w:val="000000" w:themeColor="text1"/>
          <w:sz w:val="28"/>
          <w:szCs w:val="28"/>
        </w:rPr>
      </w:pPr>
      <w:r>
        <w:br/>
      </w:r>
      <w:r w:rsidR="07B44AE5" w:rsidRPr="7397D3AE">
        <w:rPr>
          <w:rFonts w:ascii="Acumin Pro Light" w:eastAsia="Times New Roman" w:hAnsi="Acumin Pro Light" w:cs="Arial"/>
          <w:color w:val="000000" w:themeColor="text1"/>
          <w:sz w:val="28"/>
          <w:szCs w:val="28"/>
        </w:rPr>
        <w:t>Five Valleys Land Trust utilizes a fiscal year, which ends December 31</w:t>
      </w:r>
      <w:r w:rsidR="07B44AE5" w:rsidRPr="7397D3AE">
        <w:rPr>
          <w:rFonts w:ascii="Acumin Pro Light" w:eastAsia="Times New Roman" w:hAnsi="Acumin Pro Light" w:cs="Arial"/>
          <w:color w:val="000000" w:themeColor="text1"/>
          <w:sz w:val="28"/>
          <w:szCs w:val="28"/>
          <w:vertAlign w:val="superscript"/>
        </w:rPr>
        <w:t>st</w:t>
      </w:r>
      <w:r w:rsidR="07B44AE5" w:rsidRPr="7397D3AE">
        <w:rPr>
          <w:rFonts w:ascii="Acumin Pro Light" w:eastAsia="Times New Roman" w:hAnsi="Acumin Pro Light" w:cs="Arial"/>
          <w:color w:val="000000" w:themeColor="text1"/>
          <w:sz w:val="28"/>
          <w:szCs w:val="28"/>
        </w:rPr>
        <w:t xml:space="preserve">. We anticipate that Five Valleys would be prepared for the audit to begin as soon as </w:t>
      </w:r>
      <w:r w:rsidR="5C81450D" w:rsidRPr="7397D3AE">
        <w:rPr>
          <w:rFonts w:ascii="Acumin Pro Light" w:eastAsia="Times New Roman" w:hAnsi="Acumin Pro Light" w:cs="Arial"/>
          <w:color w:val="000000" w:themeColor="text1"/>
          <w:sz w:val="28"/>
          <w:szCs w:val="28"/>
        </w:rPr>
        <w:t xml:space="preserve">March </w:t>
      </w:r>
      <w:r w:rsidR="07B44AE5" w:rsidRPr="7397D3AE">
        <w:rPr>
          <w:rFonts w:ascii="Acumin Pro Light" w:eastAsia="Times New Roman" w:hAnsi="Acumin Pro Light" w:cs="Arial"/>
          <w:color w:val="000000" w:themeColor="text1"/>
          <w:sz w:val="28"/>
          <w:szCs w:val="28"/>
        </w:rPr>
        <w:t>in 2025 and would expect the delivery of financial statements for management review and the management letter by May 16</w:t>
      </w:r>
      <w:r w:rsidR="07B44AE5" w:rsidRPr="7397D3AE">
        <w:rPr>
          <w:rFonts w:ascii="Acumin Pro Light" w:eastAsia="Times New Roman" w:hAnsi="Acumin Pro Light" w:cs="Arial"/>
          <w:color w:val="000000" w:themeColor="text1"/>
          <w:sz w:val="28"/>
          <w:szCs w:val="28"/>
          <w:vertAlign w:val="superscript"/>
        </w:rPr>
        <w:t>th</w:t>
      </w:r>
      <w:r w:rsidR="07B44AE5" w:rsidRPr="7397D3AE">
        <w:rPr>
          <w:rFonts w:ascii="Acumin Pro Light" w:eastAsia="Times New Roman" w:hAnsi="Acumin Pro Light" w:cs="Arial"/>
          <w:color w:val="000000" w:themeColor="text1"/>
          <w:sz w:val="28"/>
          <w:szCs w:val="28"/>
        </w:rPr>
        <w:t>, 2025, and the 990 by May 28</w:t>
      </w:r>
      <w:r w:rsidR="07B44AE5" w:rsidRPr="7397D3AE">
        <w:rPr>
          <w:rFonts w:ascii="Acumin Pro Light" w:eastAsia="Times New Roman" w:hAnsi="Acumin Pro Light" w:cs="Arial"/>
          <w:color w:val="000000" w:themeColor="text1"/>
          <w:sz w:val="28"/>
          <w:szCs w:val="28"/>
          <w:vertAlign w:val="superscript"/>
        </w:rPr>
        <w:t>th</w:t>
      </w:r>
      <w:r w:rsidR="07B44AE5" w:rsidRPr="7397D3AE">
        <w:rPr>
          <w:rFonts w:ascii="Acumin Pro Light" w:eastAsia="Times New Roman" w:hAnsi="Acumin Pro Light" w:cs="Arial"/>
          <w:color w:val="000000" w:themeColor="text1"/>
          <w:sz w:val="28"/>
          <w:szCs w:val="28"/>
        </w:rPr>
        <w:t xml:space="preserve">. </w:t>
      </w:r>
    </w:p>
    <w:p w14:paraId="0DFD5138" w14:textId="77777777" w:rsidR="009F5ECA" w:rsidRDefault="009F5ECA" w:rsidP="009F5ECA">
      <w:pPr>
        <w:rPr>
          <w:rFonts w:ascii="Acumin Pro Light" w:eastAsia="Times New Roman" w:hAnsi="Acumin Pro Light" w:cs="Arial"/>
          <w:color w:val="000000" w:themeColor="text1"/>
          <w:sz w:val="28"/>
          <w:szCs w:val="28"/>
        </w:rPr>
      </w:pPr>
    </w:p>
    <w:p w14:paraId="0DEA0D9B" w14:textId="77777777" w:rsidR="002C57B2" w:rsidRPr="002C7B94" w:rsidRDefault="002C57B2" w:rsidP="009F5ECA">
      <w:pPr>
        <w:rPr>
          <w:rFonts w:ascii="Acumin Pro Light" w:eastAsia="Times New Roman" w:hAnsi="Acumin Pro Light" w:cs="Arial"/>
          <w:color w:val="000000" w:themeColor="text1"/>
          <w:sz w:val="28"/>
          <w:szCs w:val="28"/>
        </w:rPr>
      </w:pPr>
    </w:p>
    <w:p w14:paraId="4A218E8F" w14:textId="77777777" w:rsidR="009F5ECA" w:rsidRPr="002C7B94" w:rsidRDefault="009F5ECA" w:rsidP="009F5ECA">
      <w:pPr>
        <w:rPr>
          <w:rFonts w:eastAsia="Times New Roman" w:cs="Arial"/>
          <w:b/>
          <w:bCs/>
          <w:color w:val="000000" w:themeColor="text1"/>
          <w:sz w:val="28"/>
          <w:szCs w:val="28"/>
        </w:rPr>
      </w:pPr>
      <w:r w:rsidRPr="002C7B94">
        <w:rPr>
          <w:rFonts w:eastAsia="Times New Roman" w:cs="Arial"/>
          <w:b/>
          <w:bCs/>
          <w:color w:val="000000" w:themeColor="text1"/>
          <w:sz w:val="28"/>
          <w:szCs w:val="28"/>
        </w:rPr>
        <w:t> 3. Services to be provided</w:t>
      </w:r>
    </w:p>
    <w:p w14:paraId="0466ED27" w14:textId="77777777" w:rsidR="009F5ECA" w:rsidRDefault="009F5ECA" w:rsidP="009F5ECA">
      <w:pPr>
        <w:rPr>
          <w:rFonts w:ascii="Acumin Pro Light" w:eastAsia="Times New Roman" w:hAnsi="Acumin Pro Light" w:cs="Arial"/>
          <w:color w:val="000000" w:themeColor="text1"/>
          <w:sz w:val="28"/>
          <w:szCs w:val="28"/>
        </w:rPr>
      </w:pPr>
      <w:r w:rsidRPr="002C7B94">
        <w:rPr>
          <w:rFonts w:ascii="Acumin Pro Light" w:hAnsi="Acumin Pro Light"/>
          <w:sz w:val="28"/>
          <w:szCs w:val="28"/>
        </w:rPr>
        <w:br/>
      </w:r>
      <w:r w:rsidRPr="002C7B94">
        <w:rPr>
          <w:rFonts w:ascii="Acumin Pro Light" w:eastAsia="Times New Roman" w:hAnsi="Acumin Pro Light" w:cs="Arial"/>
          <w:color w:val="000000" w:themeColor="text1"/>
          <w:sz w:val="28"/>
          <w:szCs w:val="28"/>
        </w:rPr>
        <w:t>Our organization requests a bid from your firm to</w:t>
      </w:r>
      <w:r>
        <w:rPr>
          <w:rFonts w:ascii="Acumin Pro Light" w:eastAsia="Times New Roman" w:hAnsi="Acumin Pro Light" w:cs="Arial"/>
          <w:color w:val="000000" w:themeColor="text1"/>
          <w:sz w:val="28"/>
          <w:szCs w:val="28"/>
        </w:rPr>
        <w:t xml:space="preserve"> provide the following services for the 2024 fiscal year with options to renew rates for the 2025-2027 fiscal years</w:t>
      </w:r>
      <w:r w:rsidRPr="002C7B94">
        <w:rPr>
          <w:rFonts w:ascii="Acumin Pro Light" w:eastAsia="Times New Roman" w:hAnsi="Acumin Pro Light" w:cs="Arial"/>
          <w:color w:val="000000" w:themeColor="text1"/>
          <w:sz w:val="28"/>
          <w:szCs w:val="28"/>
        </w:rPr>
        <w:t>:</w:t>
      </w:r>
    </w:p>
    <w:p w14:paraId="7BA4A58A" w14:textId="77777777" w:rsidR="009F5ECA" w:rsidRPr="002C7B94" w:rsidRDefault="009F5ECA" w:rsidP="009F5ECA">
      <w:pPr>
        <w:rPr>
          <w:rFonts w:ascii="Acumin Pro Light" w:eastAsia="Times New Roman" w:hAnsi="Acumin Pro Light" w:cs="Arial"/>
          <w:color w:val="000000" w:themeColor="text1"/>
          <w:sz w:val="28"/>
          <w:szCs w:val="28"/>
        </w:rPr>
      </w:pPr>
    </w:p>
    <w:p w14:paraId="40567D7D" w14:textId="27216738" w:rsidR="1917E025" w:rsidRDefault="1917E025" w:rsidP="7E0B37DA">
      <w:pPr>
        <w:numPr>
          <w:ilvl w:val="0"/>
          <w:numId w:val="4"/>
        </w:numPr>
        <w:spacing w:line="259" w:lineRule="auto"/>
        <w:rPr>
          <w:rFonts w:ascii="Acumin Pro Light" w:eastAsia="Times New Roman" w:hAnsi="Acumin Pro Light" w:cs="Arial"/>
          <w:color w:val="000000" w:themeColor="text1"/>
          <w:sz w:val="28"/>
          <w:szCs w:val="28"/>
        </w:rPr>
      </w:pPr>
      <w:r w:rsidRPr="7E0B37DA">
        <w:rPr>
          <w:rFonts w:ascii="Acumin Pro Light" w:eastAsia="Times New Roman" w:hAnsi="Acumin Pro Light" w:cs="Arial"/>
          <w:color w:val="000000" w:themeColor="text1"/>
          <w:sz w:val="28"/>
          <w:szCs w:val="28"/>
        </w:rPr>
        <w:t>Audit of financial statements</w:t>
      </w:r>
    </w:p>
    <w:p w14:paraId="1B7FDE02" w14:textId="58B525CE" w:rsidR="1917E025" w:rsidRDefault="1917E025" w:rsidP="7E0B37DA">
      <w:pPr>
        <w:numPr>
          <w:ilvl w:val="0"/>
          <w:numId w:val="4"/>
        </w:numPr>
        <w:spacing w:line="259" w:lineRule="auto"/>
        <w:rPr>
          <w:rFonts w:ascii="Acumin Pro Light" w:eastAsia="Times New Roman" w:hAnsi="Acumin Pro Light" w:cs="Arial"/>
          <w:color w:val="000000" w:themeColor="text1"/>
          <w:sz w:val="28"/>
          <w:szCs w:val="28"/>
        </w:rPr>
      </w:pPr>
      <w:r w:rsidRPr="7E0B37DA">
        <w:rPr>
          <w:rFonts w:ascii="Acumin Pro Light" w:eastAsia="Times New Roman" w:hAnsi="Acumin Pro Light" w:cs="Arial"/>
          <w:color w:val="000000" w:themeColor="text1"/>
          <w:sz w:val="28"/>
          <w:szCs w:val="28"/>
        </w:rPr>
        <w:t>Preparation of audited financial statements</w:t>
      </w:r>
    </w:p>
    <w:p w14:paraId="330F9A1D" w14:textId="317DE252" w:rsidR="009F5ECA" w:rsidRPr="002C7B94" w:rsidRDefault="1917E025" w:rsidP="009F5ECA">
      <w:pPr>
        <w:numPr>
          <w:ilvl w:val="0"/>
          <w:numId w:val="4"/>
        </w:numPr>
        <w:rPr>
          <w:rFonts w:ascii="Acumin Pro Light" w:eastAsia="Times New Roman" w:hAnsi="Acumin Pro Light" w:cs="Arial"/>
          <w:color w:val="000000" w:themeColor="text1"/>
          <w:sz w:val="28"/>
          <w:szCs w:val="28"/>
        </w:rPr>
      </w:pPr>
      <w:r w:rsidRPr="7E0B37DA">
        <w:rPr>
          <w:rFonts w:ascii="Acumin Pro Light" w:eastAsia="Times New Roman" w:hAnsi="Acumin Pro Light" w:cs="Arial"/>
          <w:color w:val="000000" w:themeColor="text1"/>
          <w:sz w:val="28"/>
          <w:szCs w:val="28"/>
        </w:rPr>
        <w:t>Ability to c</w:t>
      </w:r>
      <w:r w:rsidR="009F5ECA" w:rsidRPr="7E0B37DA">
        <w:rPr>
          <w:rFonts w:ascii="Acumin Pro Light" w:eastAsia="Times New Roman" w:hAnsi="Acumin Pro Light" w:cs="Arial"/>
          <w:color w:val="000000" w:themeColor="text1"/>
          <w:sz w:val="28"/>
          <w:szCs w:val="28"/>
        </w:rPr>
        <w:t>onduct</w:t>
      </w:r>
      <w:r w:rsidR="01E36D83" w:rsidRPr="7E0B37DA">
        <w:rPr>
          <w:rFonts w:ascii="Acumin Pro Light" w:eastAsia="Times New Roman" w:hAnsi="Acumin Pro Light" w:cs="Arial"/>
          <w:color w:val="000000" w:themeColor="text1"/>
          <w:sz w:val="28"/>
          <w:szCs w:val="28"/>
        </w:rPr>
        <w:t xml:space="preserve"> a Federal S</w:t>
      </w:r>
      <w:r w:rsidR="009F5ECA" w:rsidRPr="7E0B37DA">
        <w:rPr>
          <w:rFonts w:ascii="Acumin Pro Light" w:eastAsia="Times New Roman" w:hAnsi="Acumin Pro Light" w:cs="Arial"/>
          <w:color w:val="000000" w:themeColor="text1"/>
          <w:sz w:val="28"/>
          <w:szCs w:val="28"/>
        </w:rPr>
        <w:t xml:space="preserve">ingle </w:t>
      </w:r>
      <w:r w:rsidR="3A5697D4" w:rsidRPr="7E0B37DA">
        <w:rPr>
          <w:rFonts w:ascii="Acumin Pro Light" w:eastAsia="Times New Roman" w:hAnsi="Acumin Pro Light" w:cs="Arial"/>
          <w:color w:val="000000" w:themeColor="text1"/>
          <w:sz w:val="28"/>
          <w:szCs w:val="28"/>
        </w:rPr>
        <w:t>A</w:t>
      </w:r>
      <w:r w:rsidR="009F5ECA" w:rsidRPr="7E0B37DA">
        <w:rPr>
          <w:rFonts w:ascii="Acumin Pro Light" w:eastAsia="Times New Roman" w:hAnsi="Acumin Pro Light" w:cs="Arial"/>
          <w:color w:val="000000" w:themeColor="text1"/>
          <w:sz w:val="28"/>
          <w:szCs w:val="28"/>
        </w:rPr>
        <w:t>udit</w:t>
      </w:r>
      <w:r w:rsidR="77EAE3A2" w:rsidRPr="7E0B37DA">
        <w:rPr>
          <w:rFonts w:ascii="Acumin Pro Light" w:eastAsia="Times New Roman" w:hAnsi="Acumin Pro Light" w:cs="Arial"/>
          <w:color w:val="000000" w:themeColor="text1"/>
          <w:sz w:val="28"/>
          <w:szCs w:val="28"/>
        </w:rPr>
        <w:t xml:space="preserve"> in accordance with the Uniform Guidance, if required</w:t>
      </w:r>
      <w:r w:rsidR="009F5ECA" w:rsidRPr="7E0B37DA">
        <w:rPr>
          <w:rFonts w:ascii="Acumin Pro Light" w:eastAsia="Times New Roman" w:hAnsi="Acumin Pro Light" w:cs="Arial"/>
          <w:color w:val="000000" w:themeColor="text1"/>
          <w:sz w:val="28"/>
          <w:szCs w:val="28"/>
        </w:rPr>
        <w:t xml:space="preserve"> (uncertain if needed at this time, need varies by activity in each year)</w:t>
      </w:r>
    </w:p>
    <w:p w14:paraId="78981D54" w14:textId="77777777" w:rsidR="009F5ECA" w:rsidRPr="002C7B94" w:rsidRDefault="009F5ECA" w:rsidP="009F5ECA">
      <w:pPr>
        <w:numPr>
          <w:ilvl w:val="0"/>
          <w:numId w:val="4"/>
        </w:numPr>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Prepar</w:t>
      </w:r>
      <w:r>
        <w:rPr>
          <w:rFonts w:ascii="Acumin Pro Light" w:eastAsia="Times New Roman" w:hAnsi="Acumin Pro Light" w:cs="Arial"/>
          <w:color w:val="333333"/>
          <w:sz w:val="28"/>
          <w:szCs w:val="28"/>
        </w:rPr>
        <w:t>ation of</w:t>
      </w:r>
      <w:r w:rsidRPr="002C7B94">
        <w:rPr>
          <w:rFonts w:ascii="Acumin Pro Light" w:eastAsia="Times New Roman" w:hAnsi="Acumin Pro Light" w:cs="Arial"/>
          <w:color w:val="333333"/>
          <w:sz w:val="28"/>
          <w:szCs w:val="28"/>
        </w:rPr>
        <w:t xml:space="preserve"> a management letter.</w:t>
      </w:r>
    </w:p>
    <w:p w14:paraId="7EAA14B3" w14:textId="77777777" w:rsidR="009F5ECA" w:rsidRPr="002C7B94" w:rsidRDefault="009F5ECA" w:rsidP="009F5ECA">
      <w:pPr>
        <w:numPr>
          <w:ilvl w:val="0"/>
          <w:numId w:val="4"/>
        </w:numPr>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Prepar</w:t>
      </w:r>
      <w:r>
        <w:rPr>
          <w:rFonts w:ascii="Acumin Pro Light" w:eastAsia="Times New Roman" w:hAnsi="Acumin Pro Light" w:cs="Arial"/>
          <w:color w:val="333333"/>
          <w:sz w:val="28"/>
          <w:szCs w:val="28"/>
        </w:rPr>
        <w:t>ation and submission of IRS Form</w:t>
      </w:r>
      <w:r w:rsidRPr="002C7B94">
        <w:rPr>
          <w:rFonts w:ascii="Acumin Pro Light" w:eastAsia="Times New Roman" w:hAnsi="Acumin Pro Light" w:cs="Arial"/>
          <w:color w:val="333333"/>
          <w:sz w:val="28"/>
          <w:szCs w:val="28"/>
        </w:rPr>
        <w:t xml:space="preserve"> 99</w:t>
      </w:r>
      <w:r>
        <w:rPr>
          <w:rFonts w:ascii="Acumin Pro Light" w:eastAsia="Times New Roman" w:hAnsi="Acumin Pro Light" w:cs="Arial"/>
          <w:color w:val="333333"/>
          <w:sz w:val="28"/>
          <w:szCs w:val="28"/>
        </w:rPr>
        <w:t>0</w:t>
      </w:r>
    </w:p>
    <w:p w14:paraId="5DE91A86" w14:textId="77777777" w:rsidR="009F5ECA" w:rsidRPr="002C7B94" w:rsidRDefault="009F5ECA" w:rsidP="009F5ECA">
      <w:pPr>
        <w:numPr>
          <w:ilvl w:val="0"/>
          <w:numId w:val="4"/>
        </w:numPr>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Present</w:t>
      </w:r>
      <w:r>
        <w:rPr>
          <w:rFonts w:ascii="Acumin Pro Light" w:eastAsia="Times New Roman" w:hAnsi="Acumin Pro Light" w:cs="Arial"/>
          <w:color w:val="333333"/>
          <w:sz w:val="28"/>
          <w:szCs w:val="28"/>
        </w:rPr>
        <w:t>ation of</w:t>
      </w:r>
      <w:r w:rsidRPr="002C7B94">
        <w:rPr>
          <w:rFonts w:ascii="Acumin Pro Light" w:eastAsia="Times New Roman" w:hAnsi="Acumin Pro Light" w:cs="Arial"/>
          <w:color w:val="333333"/>
          <w:sz w:val="28"/>
          <w:szCs w:val="28"/>
        </w:rPr>
        <w:t xml:space="preserve"> results to the Finance Committee and Board of Directors (</w:t>
      </w:r>
      <w:r>
        <w:rPr>
          <w:rFonts w:ascii="Acumin Pro Light" w:eastAsia="Times New Roman" w:hAnsi="Acumin Pro Light" w:cs="Arial"/>
          <w:color w:val="333333"/>
          <w:sz w:val="28"/>
          <w:szCs w:val="28"/>
        </w:rPr>
        <w:t>June 10</w:t>
      </w:r>
      <w:r w:rsidRPr="00AC1D3D">
        <w:rPr>
          <w:rFonts w:ascii="Acumin Pro Light" w:eastAsia="Times New Roman" w:hAnsi="Acumin Pro Light" w:cs="Arial"/>
          <w:color w:val="333333"/>
          <w:sz w:val="28"/>
          <w:szCs w:val="28"/>
          <w:vertAlign w:val="superscript"/>
        </w:rPr>
        <w:t>th</w:t>
      </w:r>
      <w:r>
        <w:rPr>
          <w:rFonts w:ascii="Acumin Pro Light" w:eastAsia="Times New Roman" w:hAnsi="Acumin Pro Light" w:cs="Arial"/>
          <w:color w:val="333333"/>
          <w:sz w:val="28"/>
          <w:szCs w:val="28"/>
        </w:rPr>
        <w:t xml:space="preserve"> and June 19</w:t>
      </w:r>
      <w:r w:rsidRPr="00AC1D3D">
        <w:rPr>
          <w:rFonts w:ascii="Acumin Pro Light" w:eastAsia="Times New Roman" w:hAnsi="Acumin Pro Light" w:cs="Arial"/>
          <w:color w:val="333333"/>
          <w:sz w:val="28"/>
          <w:szCs w:val="28"/>
          <w:vertAlign w:val="superscript"/>
        </w:rPr>
        <w:t>th</w:t>
      </w:r>
      <w:r>
        <w:rPr>
          <w:rFonts w:ascii="Acumin Pro Light" w:eastAsia="Times New Roman" w:hAnsi="Acumin Pro Light" w:cs="Arial"/>
          <w:color w:val="333333"/>
          <w:sz w:val="28"/>
          <w:szCs w:val="28"/>
        </w:rPr>
        <w:t xml:space="preserve"> respectively – subject to change slightly</w:t>
      </w:r>
      <w:r w:rsidRPr="002C7B94">
        <w:rPr>
          <w:rFonts w:ascii="Acumin Pro Light" w:eastAsia="Times New Roman" w:hAnsi="Acumin Pro Light" w:cs="Arial"/>
          <w:color w:val="333333"/>
          <w:sz w:val="28"/>
          <w:szCs w:val="28"/>
        </w:rPr>
        <w:t>).</w:t>
      </w:r>
    </w:p>
    <w:p w14:paraId="52AB7E7D" w14:textId="77777777" w:rsidR="009F5ECA" w:rsidRPr="001B6722" w:rsidRDefault="009F5ECA" w:rsidP="009F5ECA">
      <w:pPr>
        <w:numPr>
          <w:ilvl w:val="0"/>
          <w:numId w:val="4"/>
        </w:num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Availability</w:t>
      </w:r>
      <w:r w:rsidRPr="002C7B94">
        <w:rPr>
          <w:rFonts w:ascii="Acumin Pro Light" w:eastAsia="Times New Roman" w:hAnsi="Acumin Pro Light" w:cs="Arial"/>
          <w:color w:val="333333"/>
          <w:sz w:val="28"/>
          <w:szCs w:val="28"/>
        </w:rPr>
        <w:t xml:space="preserve"> </w:t>
      </w:r>
      <w:r>
        <w:rPr>
          <w:rFonts w:ascii="Acumin Pro Light" w:eastAsia="Times New Roman" w:hAnsi="Acumin Pro Light" w:cs="Arial"/>
          <w:color w:val="333333"/>
          <w:sz w:val="28"/>
          <w:szCs w:val="28"/>
        </w:rPr>
        <w:t xml:space="preserve">and support </w:t>
      </w:r>
      <w:r w:rsidRPr="002C7B94">
        <w:rPr>
          <w:rFonts w:ascii="Acumin Pro Light" w:eastAsia="Times New Roman" w:hAnsi="Acumin Pro Light" w:cs="Arial"/>
          <w:color w:val="333333"/>
          <w:sz w:val="28"/>
          <w:szCs w:val="28"/>
        </w:rPr>
        <w:t>to answer questions that may arise throughout the entire year(s).</w:t>
      </w:r>
    </w:p>
    <w:p w14:paraId="18206C43" w14:textId="77777777" w:rsidR="009F5ECA" w:rsidRDefault="009F5ECA" w:rsidP="009F5ECA">
      <w:pPr>
        <w:rPr>
          <w:rFonts w:eastAsia="Times New Roman" w:cs="Arial"/>
          <w:b/>
          <w:bCs/>
          <w:color w:val="333333"/>
          <w:sz w:val="28"/>
          <w:szCs w:val="28"/>
        </w:rPr>
      </w:pPr>
      <w:r w:rsidRPr="002C7B94">
        <w:rPr>
          <w:rFonts w:eastAsia="Times New Roman" w:cs="Arial"/>
          <w:b/>
          <w:bCs/>
          <w:color w:val="333333"/>
          <w:sz w:val="28"/>
          <w:szCs w:val="28"/>
        </w:rPr>
        <w:t> </w:t>
      </w:r>
    </w:p>
    <w:p w14:paraId="22261680" w14:textId="77777777" w:rsidR="002C57B2" w:rsidRDefault="002C57B2" w:rsidP="009F5ECA">
      <w:pPr>
        <w:rPr>
          <w:rFonts w:eastAsia="Times New Roman" w:cs="Arial"/>
          <w:b/>
          <w:bCs/>
          <w:color w:val="333333"/>
          <w:sz w:val="28"/>
          <w:szCs w:val="28"/>
        </w:rPr>
      </w:pPr>
    </w:p>
    <w:p w14:paraId="2EE5FA91" w14:textId="77777777" w:rsidR="009F5ECA" w:rsidRPr="002C7B94" w:rsidRDefault="009F5ECA" w:rsidP="009F5ECA">
      <w:pPr>
        <w:rPr>
          <w:rFonts w:eastAsia="Times New Roman" w:cs="Arial"/>
          <w:b/>
          <w:bCs/>
          <w:color w:val="333333"/>
          <w:sz w:val="28"/>
          <w:szCs w:val="28"/>
        </w:rPr>
      </w:pPr>
      <w:r w:rsidRPr="002C7B94">
        <w:rPr>
          <w:rFonts w:eastAsia="Times New Roman" w:cs="Arial"/>
          <w:b/>
          <w:bCs/>
          <w:color w:val="333333"/>
          <w:sz w:val="28"/>
          <w:szCs w:val="28"/>
        </w:rPr>
        <w:t>4. Proposal Specifications</w:t>
      </w:r>
    </w:p>
    <w:p w14:paraId="47CA574E" w14:textId="77777777" w:rsidR="009F5ECA" w:rsidRDefault="009F5ECA" w:rsidP="009F5ECA">
      <w:pPr>
        <w:rPr>
          <w:rFonts w:ascii="Acumin Pro Light" w:eastAsia="Times New Roman" w:hAnsi="Acumin Pro Light" w:cs="Arial"/>
          <w:color w:val="333333"/>
          <w:sz w:val="28"/>
          <w:szCs w:val="28"/>
        </w:rPr>
      </w:pPr>
    </w:p>
    <w:p w14:paraId="388421E1" w14:textId="77777777" w:rsidR="009F5ECA" w:rsidRPr="002C7B94" w:rsidRDefault="009F5ECA" w:rsidP="009F5ECA">
      <w:pPr>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Please provide the following information in your proposal. Since we will be comparing the qualifications of several firms, please provide the information in the order requested.</w:t>
      </w:r>
      <w:r>
        <w:rPr>
          <w:rFonts w:ascii="Acumin Pro Light" w:eastAsia="Times New Roman" w:hAnsi="Acumin Pro Light" w:cs="Arial"/>
          <w:color w:val="333333"/>
          <w:sz w:val="28"/>
          <w:szCs w:val="28"/>
        </w:rPr>
        <w:t xml:space="preserve"> You may use this as a template.</w:t>
      </w:r>
    </w:p>
    <w:p w14:paraId="401486B6" w14:textId="77777777" w:rsidR="009F5ECA" w:rsidRPr="002C7B94" w:rsidRDefault="009F5ECA" w:rsidP="009F5ECA">
      <w:pPr>
        <w:rPr>
          <w:rFonts w:ascii="Acumin Pro Light" w:eastAsia="Times New Roman" w:hAnsi="Acumin Pro Light" w:cs="Arial"/>
          <w:i/>
          <w:iCs/>
          <w:color w:val="333333"/>
          <w:sz w:val="28"/>
          <w:szCs w:val="28"/>
        </w:rPr>
      </w:pPr>
      <w:r w:rsidRPr="002C7B94">
        <w:rPr>
          <w:rFonts w:ascii="Acumin Pro Light" w:eastAsia="Times New Roman" w:hAnsi="Acumin Pro Light" w:cs="Arial"/>
          <w:i/>
          <w:iCs/>
          <w:color w:val="333333"/>
          <w:sz w:val="28"/>
          <w:szCs w:val="28"/>
          <w:u w:val="single"/>
        </w:rPr>
        <w:lastRenderedPageBreak/>
        <w:t>4.1 Firm philosophy in providing services to organization</w:t>
      </w:r>
    </w:p>
    <w:p w14:paraId="6E80C304" w14:textId="77777777" w:rsidR="009F5ECA" w:rsidRPr="002C7B94" w:rsidRDefault="009F5ECA" w:rsidP="009F5ECA">
      <w:pPr>
        <w:numPr>
          <w:ilvl w:val="0"/>
          <w:numId w:val="1"/>
        </w:numPr>
        <w:ind w:left="495"/>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Provide a brief description of your firm including evidence of the firm’s qualifications to provide the above services.</w:t>
      </w:r>
    </w:p>
    <w:p w14:paraId="5CC6548E" w14:textId="77777777" w:rsidR="009F5ECA" w:rsidRDefault="009F5ECA" w:rsidP="009F5ECA">
      <w:pPr>
        <w:numPr>
          <w:ilvl w:val="0"/>
          <w:numId w:val="1"/>
        </w:numPr>
        <w:ind w:left="495"/>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Describe what engagements your firm currently has in our industry (Non-Profit; Land Trust).</w:t>
      </w:r>
    </w:p>
    <w:p w14:paraId="3FA6BF33" w14:textId="77777777" w:rsidR="009F5ECA" w:rsidRPr="002C7B94" w:rsidRDefault="07B44AE5" w:rsidP="009F5ECA">
      <w:pPr>
        <w:numPr>
          <w:ilvl w:val="0"/>
          <w:numId w:val="1"/>
        </w:numPr>
        <w:ind w:left="495"/>
        <w:rPr>
          <w:rFonts w:ascii="Acumin Pro Light" w:eastAsia="Times New Roman" w:hAnsi="Acumin Pro Light" w:cs="Arial"/>
          <w:color w:val="333333"/>
          <w:sz w:val="28"/>
          <w:szCs w:val="28"/>
        </w:rPr>
      </w:pPr>
      <w:r w:rsidRPr="7397D3AE">
        <w:rPr>
          <w:rFonts w:ascii="Acumin Pro Light" w:eastAsia="Times New Roman" w:hAnsi="Acumin Pro Light" w:cs="Arial"/>
          <w:color w:val="333333"/>
          <w:sz w:val="28"/>
          <w:szCs w:val="28"/>
        </w:rPr>
        <w:t>A copy of your firm’s most recent peer review report, the related letter of comments, and the firm’s response to the letter of comments.</w:t>
      </w:r>
    </w:p>
    <w:p w14:paraId="7B01EBC7" w14:textId="77777777" w:rsidR="009F5ECA" w:rsidRPr="00223C2E" w:rsidRDefault="009F5ECA" w:rsidP="009F5ECA">
      <w:pPr>
        <w:numPr>
          <w:ilvl w:val="0"/>
          <w:numId w:val="1"/>
        </w:numPr>
        <w:ind w:left="495"/>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Describe your firm’s basic approach to performing an audit and the resulting advantages, which will accrue to our organization</w:t>
      </w:r>
      <w:r w:rsidRPr="002C7B94">
        <w:rPr>
          <w:rFonts w:ascii="Acumin Pro Light" w:eastAsia="Times New Roman" w:hAnsi="Acumin Pro Light" w:cs="Arial"/>
          <w:i/>
          <w:iCs/>
          <w:color w:val="333333"/>
          <w:sz w:val="28"/>
          <w:szCs w:val="28"/>
        </w:rPr>
        <w:t>. You should identify how a job is planned, scheduled, partner and manager commitment, your quality control, and other areas in which you feel you are unique</w:t>
      </w:r>
      <w:r w:rsidRPr="002C7B94">
        <w:rPr>
          <w:rFonts w:ascii="Acumin Pro Light" w:eastAsia="Times New Roman" w:hAnsi="Acumin Pro Light" w:cs="Arial"/>
          <w:color w:val="333333"/>
          <w:sz w:val="28"/>
          <w:szCs w:val="28"/>
        </w:rPr>
        <w:t>.</w:t>
      </w:r>
    </w:p>
    <w:p w14:paraId="13BF32D9" w14:textId="77777777" w:rsidR="009F5ECA" w:rsidRPr="00A12D08" w:rsidRDefault="009F5ECA" w:rsidP="009F5ECA">
      <w:pPr>
        <w:rPr>
          <w:rFonts w:ascii="Acumin Pro Light" w:eastAsia="Times New Roman" w:hAnsi="Acumin Pro Light" w:cs="Arial"/>
          <w:i/>
          <w:iCs/>
          <w:color w:val="333333"/>
          <w:sz w:val="28"/>
          <w:szCs w:val="28"/>
        </w:rPr>
      </w:pPr>
      <w:r w:rsidRPr="002C7B94">
        <w:rPr>
          <w:rFonts w:ascii="Acumin Pro Light" w:eastAsia="Times New Roman" w:hAnsi="Acumin Pro Light" w:cs="Arial"/>
          <w:i/>
          <w:iCs/>
          <w:color w:val="333333"/>
          <w:sz w:val="28"/>
          <w:szCs w:val="28"/>
          <w:u w:val="single"/>
        </w:rPr>
        <w:t>4.2 Other services available through your firm</w:t>
      </w:r>
    </w:p>
    <w:p w14:paraId="290E648F" w14:textId="77777777" w:rsidR="009F5ECA" w:rsidRPr="002C7B94" w:rsidRDefault="009F5ECA" w:rsidP="009F5ECA">
      <w:pPr>
        <w:rPr>
          <w:rFonts w:ascii="Acumin Pro Light" w:eastAsia="Times New Roman" w:hAnsi="Acumin Pro Light" w:cs="Arial"/>
          <w:i/>
          <w:iCs/>
          <w:color w:val="333333"/>
          <w:sz w:val="28"/>
          <w:szCs w:val="28"/>
        </w:rPr>
      </w:pPr>
      <w:r w:rsidRPr="002C7B94">
        <w:rPr>
          <w:rFonts w:ascii="Acumin Pro Light" w:eastAsia="Times New Roman" w:hAnsi="Acumin Pro Light" w:cs="Arial"/>
          <w:i/>
          <w:iCs/>
          <w:color w:val="333333"/>
          <w:sz w:val="28"/>
          <w:szCs w:val="28"/>
          <w:u w:val="single"/>
        </w:rPr>
        <w:t>4.3 Scheduling and staffing of engagement</w:t>
      </w:r>
    </w:p>
    <w:p w14:paraId="28347E7E" w14:textId="5476AA99" w:rsidR="009F5ECA" w:rsidRPr="002C7B94" w:rsidRDefault="1A3EFFE3" w:rsidP="009F5ECA">
      <w:pPr>
        <w:numPr>
          <w:ilvl w:val="0"/>
          <w:numId w:val="2"/>
        </w:numPr>
        <w:ind w:left="495"/>
        <w:rPr>
          <w:rFonts w:ascii="Acumin Pro Light" w:eastAsia="Times New Roman" w:hAnsi="Acumin Pro Light" w:cs="Arial"/>
          <w:color w:val="333333"/>
          <w:sz w:val="28"/>
          <w:szCs w:val="28"/>
        </w:rPr>
      </w:pPr>
      <w:r w:rsidRPr="7E0B37DA">
        <w:rPr>
          <w:rFonts w:ascii="Acumin Pro Light" w:eastAsia="Times New Roman" w:hAnsi="Acumin Pro Light" w:cs="Arial"/>
          <w:color w:val="333333"/>
          <w:sz w:val="28"/>
          <w:szCs w:val="28"/>
        </w:rPr>
        <w:t>Identify the engagement team performing our audit and include a resume of the qualifications and experience for partners, managers, and senior staff.</w:t>
      </w:r>
    </w:p>
    <w:p w14:paraId="00E578A0" w14:textId="77777777" w:rsidR="009F5ECA" w:rsidRPr="002C7B94" w:rsidRDefault="009F5ECA" w:rsidP="009F5ECA">
      <w:pPr>
        <w:numPr>
          <w:ilvl w:val="0"/>
          <w:numId w:val="2"/>
        </w:numPr>
        <w:ind w:left="495"/>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Indicate the expected timing and completion of the audit and the expected delivery of the financial statements and management letter (this should directly correlate with our needs)</w:t>
      </w:r>
    </w:p>
    <w:p w14:paraId="7E514539" w14:textId="77777777" w:rsidR="009F5ECA" w:rsidRPr="00223C2E" w:rsidRDefault="009F5ECA" w:rsidP="009F5ECA">
      <w:pPr>
        <w:numPr>
          <w:ilvl w:val="0"/>
          <w:numId w:val="2"/>
        </w:numPr>
        <w:ind w:left="495"/>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Indicate what assistance is required by our accounting staff to be provided to the engagement team.</w:t>
      </w:r>
    </w:p>
    <w:p w14:paraId="0ED99745" w14:textId="77777777" w:rsidR="009F5ECA" w:rsidRPr="002C7B94" w:rsidRDefault="009F5ECA" w:rsidP="009F5ECA">
      <w:pPr>
        <w:rPr>
          <w:rFonts w:ascii="Acumin Pro Light" w:eastAsia="Times New Roman" w:hAnsi="Acumin Pro Light" w:cs="Arial"/>
          <w:i/>
          <w:iCs/>
          <w:color w:val="333333"/>
          <w:sz w:val="28"/>
          <w:szCs w:val="28"/>
        </w:rPr>
      </w:pPr>
      <w:r w:rsidRPr="002C7B94">
        <w:rPr>
          <w:rFonts w:ascii="Acumin Pro Light" w:eastAsia="Times New Roman" w:hAnsi="Acumin Pro Light" w:cs="Arial"/>
          <w:i/>
          <w:iCs/>
          <w:color w:val="333333"/>
          <w:sz w:val="28"/>
          <w:szCs w:val="28"/>
          <w:u w:val="single"/>
        </w:rPr>
        <w:t>4.4 Fees</w:t>
      </w:r>
    </w:p>
    <w:p w14:paraId="4C8CDECC" w14:textId="2707FD94" w:rsidR="009F5ECA" w:rsidRPr="002C7B94" w:rsidRDefault="009F5ECA" w:rsidP="009F5ECA">
      <w:pPr>
        <w:numPr>
          <w:ilvl w:val="0"/>
          <w:numId w:val="3"/>
        </w:numPr>
        <w:ind w:left="495"/>
        <w:rPr>
          <w:rFonts w:ascii="Acumin Pro Light" w:eastAsia="Times New Roman" w:hAnsi="Acumin Pro Light" w:cs="Arial"/>
          <w:color w:val="333333"/>
          <w:sz w:val="28"/>
          <w:szCs w:val="28"/>
        </w:rPr>
      </w:pPr>
      <w:r w:rsidRPr="7E0B37DA">
        <w:rPr>
          <w:rFonts w:ascii="Acumin Pro Light" w:eastAsia="Times New Roman" w:hAnsi="Acumin Pro Light" w:cs="Arial"/>
          <w:color w:val="333333"/>
          <w:sz w:val="28"/>
          <w:szCs w:val="28"/>
        </w:rPr>
        <w:t>Provide information regarding your fee</w:t>
      </w:r>
      <w:r w:rsidR="7FAE2F67" w:rsidRPr="7E0B37DA">
        <w:rPr>
          <w:rFonts w:ascii="Acumin Pro Light" w:eastAsia="Times New Roman" w:hAnsi="Acumin Pro Light" w:cs="Arial"/>
          <w:color w:val="333333"/>
          <w:sz w:val="28"/>
          <w:szCs w:val="28"/>
        </w:rPr>
        <w:t>s</w:t>
      </w:r>
      <w:r w:rsidRPr="7E0B37DA">
        <w:rPr>
          <w:rFonts w:ascii="Acumin Pro Light" w:eastAsia="Times New Roman" w:hAnsi="Acumin Pro Light" w:cs="Arial"/>
          <w:color w:val="333333"/>
          <w:sz w:val="28"/>
          <w:szCs w:val="28"/>
        </w:rPr>
        <w:t xml:space="preserve"> for our audit. </w:t>
      </w:r>
      <w:r w:rsidR="5AC726EC" w:rsidRPr="7E0B37DA">
        <w:rPr>
          <w:rFonts w:ascii="Acumin Pro Light" w:eastAsia="Times New Roman" w:hAnsi="Acumin Pro Light" w:cs="Arial"/>
          <w:color w:val="333333"/>
          <w:sz w:val="28"/>
          <w:szCs w:val="28"/>
        </w:rPr>
        <w:t>State if expenses are included in your fee structure.</w:t>
      </w:r>
      <w:r w:rsidRPr="7E0B37DA">
        <w:rPr>
          <w:rFonts w:ascii="Acumin Pro Light" w:eastAsia="Times New Roman" w:hAnsi="Acumin Pro Light" w:cs="Arial"/>
          <w:color w:val="333333"/>
          <w:sz w:val="28"/>
          <w:szCs w:val="28"/>
        </w:rPr>
        <w:t xml:space="preserve"> Please include the following:</w:t>
      </w:r>
    </w:p>
    <w:p w14:paraId="534C22CE" w14:textId="77777777" w:rsidR="009F5ECA" w:rsidRDefault="009F5ECA" w:rsidP="009F5ECA">
      <w:pPr>
        <w:numPr>
          <w:ilvl w:val="1"/>
          <w:numId w:val="3"/>
        </w:num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2024 fiscal year fees:</w:t>
      </w:r>
    </w:p>
    <w:p w14:paraId="2AE02BDA" w14:textId="77777777" w:rsidR="009F5ECA" w:rsidRDefault="009F5ECA" w:rsidP="009F5ECA">
      <w:pPr>
        <w:numPr>
          <w:ilvl w:val="2"/>
          <w:numId w:val="3"/>
        </w:num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Packaged f</w:t>
      </w:r>
      <w:r w:rsidRPr="002C7B94">
        <w:rPr>
          <w:rFonts w:ascii="Acumin Pro Light" w:eastAsia="Times New Roman" w:hAnsi="Acumin Pro Light" w:cs="Arial"/>
          <w:color w:val="333333"/>
          <w:sz w:val="28"/>
          <w:szCs w:val="28"/>
        </w:rPr>
        <w:t>ees for the 2024 fiscal year services (</w:t>
      </w:r>
      <w:r>
        <w:rPr>
          <w:rFonts w:ascii="Acumin Pro Light" w:eastAsia="Times New Roman" w:hAnsi="Acumin Pro Light" w:cs="Arial"/>
          <w:color w:val="333333"/>
          <w:sz w:val="28"/>
          <w:szCs w:val="28"/>
        </w:rPr>
        <w:t>a</w:t>
      </w:r>
      <w:r w:rsidRPr="002C7B94">
        <w:rPr>
          <w:rFonts w:ascii="Acumin Pro Light" w:eastAsia="Times New Roman" w:hAnsi="Acumin Pro Light" w:cs="Arial"/>
          <w:color w:val="333333"/>
          <w:sz w:val="28"/>
          <w:szCs w:val="28"/>
        </w:rPr>
        <w:t xml:space="preserve">udit, </w:t>
      </w:r>
      <w:r>
        <w:rPr>
          <w:rFonts w:ascii="Acumin Pro Light" w:eastAsia="Times New Roman" w:hAnsi="Acumin Pro Light" w:cs="Arial"/>
          <w:color w:val="333333"/>
          <w:sz w:val="28"/>
          <w:szCs w:val="28"/>
        </w:rPr>
        <w:t>m</w:t>
      </w:r>
      <w:r w:rsidRPr="002C7B94">
        <w:rPr>
          <w:rFonts w:ascii="Acumin Pro Light" w:eastAsia="Times New Roman" w:hAnsi="Acumin Pro Light" w:cs="Arial"/>
          <w:color w:val="333333"/>
          <w:sz w:val="28"/>
          <w:szCs w:val="28"/>
        </w:rPr>
        <w:t xml:space="preserve">gmt. </w:t>
      </w:r>
      <w:r>
        <w:rPr>
          <w:rFonts w:ascii="Acumin Pro Light" w:eastAsia="Times New Roman" w:hAnsi="Acumin Pro Light" w:cs="Arial"/>
          <w:color w:val="333333"/>
          <w:sz w:val="28"/>
          <w:szCs w:val="28"/>
        </w:rPr>
        <w:t>l</w:t>
      </w:r>
      <w:r w:rsidRPr="002C7B94">
        <w:rPr>
          <w:rFonts w:ascii="Acumin Pro Light" w:eastAsia="Times New Roman" w:hAnsi="Acumin Pro Light" w:cs="Arial"/>
          <w:color w:val="333333"/>
          <w:sz w:val="28"/>
          <w:szCs w:val="28"/>
        </w:rPr>
        <w:t xml:space="preserve">etter, 990, </w:t>
      </w:r>
      <w:r>
        <w:rPr>
          <w:rFonts w:ascii="Acumin Pro Light" w:eastAsia="Times New Roman" w:hAnsi="Acumin Pro Light" w:cs="Arial"/>
          <w:color w:val="333333"/>
          <w:sz w:val="28"/>
          <w:szCs w:val="28"/>
        </w:rPr>
        <w:t>p</w:t>
      </w:r>
      <w:r w:rsidRPr="002C7B94">
        <w:rPr>
          <w:rFonts w:ascii="Acumin Pro Light" w:eastAsia="Times New Roman" w:hAnsi="Acumin Pro Light" w:cs="Arial"/>
          <w:color w:val="333333"/>
          <w:sz w:val="28"/>
          <w:szCs w:val="28"/>
        </w:rPr>
        <w:t>resentations, and annual support)</w:t>
      </w:r>
    </w:p>
    <w:p w14:paraId="74FF1D10" w14:textId="77777777" w:rsidR="009F5ECA" w:rsidRPr="002C7B94" w:rsidRDefault="009F5ECA" w:rsidP="009F5ECA">
      <w:pPr>
        <w:numPr>
          <w:ilvl w:val="2"/>
          <w:numId w:val="3"/>
        </w:num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Additional fee for a single audit for 2024 fiscal year (not guaranteed to occur, please price separately).</w:t>
      </w:r>
    </w:p>
    <w:p w14:paraId="7A0AEAF7" w14:textId="77777777" w:rsidR="009F5ECA" w:rsidRDefault="009F5ECA" w:rsidP="009F5ECA">
      <w:pPr>
        <w:numPr>
          <w:ilvl w:val="1"/>
          <w:numId w:val="3"/>
        </w:num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2025-2027 fiscal years</w:t>
      </w:r>
    </w:p>
    <w:p w14:paraId="0FE50530" w14:textId="77777777" w:rsidR="009F5ECA" w:rsidRDefault="009F5ECA" w:rsidP="009F5ECA">
      <w:pPr>
        <w:numPr>
          <w:ilvl w:val="2"/>
          <w:numId w:val="3"/>
        </w:numPr>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 xml:space="preserve">Renewal rates for </w:t>
      </w:r>
      <w:r>
        <w:rPr>
          <w:rFonts w:ascii="Acumin Pro Light" w:eastAsia="Times New Roman" w:hAnsi="Acumin Pro Light" w:cs="Arial"/>
          <w:color w:val="333333"/>
          <w:sz w:val="28"/>
          <w:szCs w:val="28"/>
        </w:rPr>
        <w:t xml:space="preserve">same services during </w:t>
      </w:r>
      <w:r w:rsidRPr="002C7B94">
        <w:rPr>
          <w:rFonts w:ascii="Acumin Pro Light" w:eastAsia="Times New Roman" w:hAnsi="Acumin Pro Light" w:cs="Arial"/>
          <w:color w:val="333333"/>
          <w:sz w:val="28"/>
          <w:szCs w:val="28"/>
        </w:rPr>
        <w:t>the 2025-2027 fiscal years</w:t>
      </w:r>
      <w:r>
        <w:rPr>
          <w:rFonts w:ascii="Acumin Pro Light" w:eastAsia="Times New Roman" w:hAnsi="Acumin Pro Light" w:cs="Arial"/>
          <w:color w:val="333333"/>
          <w:sz w:val="28"/>
          <w:szCs w:val="28"/>
        </w:rPr>
        <w:t>.</w:t>
      </w:r>
    </w:p>
    <w:p w14:paraId="6004B4DD" w14:textId="77777777" w:rsidR="009F5ECA" w:rsidRPr="002C7B94" w:rsidRDefault="009F5ECA" w:rsidP="009F5ECA">
      <w:pPr>
        <w:numPr>
          <w:ilvl w:val="2"/>
          <w:numId w:val="3"/>
        </w:num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Projected cost of single audit for 2025-2027 (not guaranteed to occur each year, please price separately)</w:t>
      </w:r>
    </w:p>
    <w:p w14:paraId="2F9B657E" w14:textId="77777777" w:rsidR="009F5ECA" w:rsidRPr="00A12D08" w:rsidRDefault="009F5ECA" w:rsidP="009F5ECA">
      <w:pPr>
        <w:numPr>
          <w:ilvl w:val="0"/>
          <w:numId w:val="3"/>
        </w:numPr>
        <w:ind w:left="495"/>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 xml:space="preserve">Describe </w:t>
      </w:r>
      <w:r>
        <w:rPr>
          <w:rFonts w:ascii="Acumin Pro Light" w:eastAsia="Times New Roman" w:hAnsi="Acumin Pro Light" w:cs="Arial"/>
          <w:color w:val="333333"/>
          <w:sz w:val="28"/>
          <w:szCs w:val="28"/>
        </w:rPr>
        <w:t>your billing procedures for overages and technical questions that may come up during the year, or whether these occasional services are covered in the fee structure.</w:t>
      </w:r>
    </w:p>
    <w:p w14:paraId="77915921" w14:textId="77777777" w:rsidR="009F5ECA" w:rsidRPr="002C7B94" w:rsidRDefault="009F5ECA" w:rsidP="009F5ECA">
      <w:pPr>
        <w:rPr>
          <w:rFonts w:ascii="Acumin Pro Light" w:eastAsia="Times New Roman" w:hAnsi="Acumin Pro Light" w:cs="Arial"/>
          <w:i/>
          <w:iCs/>
          <w:color w:val="333333"/>
          <w:sz w:val="28"/>
          <w:szCs w:val="28"/>
        </w:rPr>
      </w:pPr>
      <w:r w:rsidRPr="002C7B94">
        <w:rPr>
          <w:rFonts w:ascii="Acumin Pro Light" w:eastAsia="Times New Roman" w:hAnsi="Acumin Pro Light" w:cs="Arial"/>
          <w:i/>
          <w:iCs/>
          <w:color w:val="333333"/>
          <w:sz w:val="28"/>
          <w:szCs w:val="28"/>
          <w:u w:val="single"/>
        </w:rPr>
        <w:t>4.5 Other proposal information</w:t>
      </w:r>
    </w:p>
    <w:p w14:paraId="1E153656" w14:textId="77777777" w:rsidR="009F5ECA" w:rsidRPr="002C7B94" w:rsidRDefault="009F5ECA" w:rsidP="009F5ECA">
      <w:pPr>
        <w:rPr>
          <w:rFonts w:ascii="Acumin Pro Light" w:eastAsia="Times New Roman" w:hAnsi="Acumin Pro Light" w:cs="Arial"/>
          <w:color w:val="333333"/>
          <w:sz w:val="28"/>
          <w:szCs w:val="28"/>
          <w:u w:val="single"/>
        </w:rPr>
      </w:pPr>
    </w:p>
    <w:p w14:paraId="2ED23193" w14:textId="77777777" w:rsidR="009F5ECA" w:rsidRPr="002C7B94" w:rsidRDefault="009F5ECA" w:rsidP="009F5ECA">
      <w:pPr>
        <w:rPr>
          <w:rFonts w:eastAsia="Times New Roman" w:cs="Arial"/>
          <w:b/>
          <w:bCs/>
          <w:color w:val="000000" w:themeColor="text1"/>
          <w:sz w:val="28"/>
          <w:szCs w:val="28"/>
        </w:rPr>
      </w:pPr>
      <w:r w:rsidRPr="002C7B94">
        <w:rPr>
          <w:rFonts w:eastAsia="Times New Roman" w:cs="Arial"/>
          <w:b/>
          <w:bCs/>
          <w:color w:val="000000" w:themeColor="text1"/>
          <w:sz w:val="28"/>
          <w:szCs w:val="28"/>
        </w:rPr>
        <w:t> 5. Proposal Deadline:</w:t>
      </w:r>
    </w:p>
    <w:p w14:paraId="50C48DF2" w14:textId="61F8771E" w:rsidR="009F5ECA" w:rsidRDefault="07B44AE5" w:rsidP="009F5ECA">
      <w:pPr>
        <w:rPr>
          <w:rFonts w:ascii="Acumin Pro Light" w:eastAsia="Times New Roman" w:hAnsi="Acumin Pro Light" w:cs="Arial"/>
          <w:color w:val="000000" w:themeColor="text1"/>
          <w:sz w:val="28"/>
          <w:szCs w:val="28"/>
        </w:rPr>
      </w:pPr>
      <w:r w:rsidRPr="38A7B5C9">
        <w:rPr>
          <w:rFonts w:ascii="Acumin Pro Light" w:eastAsia="Times New Roman" w:hAnsi="Acumin Pro Light" w:cs="Arial"/>
          <w:color w:val="000000" w:themeColor="text1"/>
          <w:sz w:val="28"/>
          <w:szCs w:val="28"/>
        </w:rPr>
        <w:lastRenderedPageBreak/>
        <w:t xml:space="preserve">The deadline for receipt of your proposal submission is </w:t>
      </w:r>
      <w:r w:rsidR="1816C018" w:rsidRPr="38A7B5C9">
        <w:rPr>
          <w:rFonts w:ascii="Acumin Pro Light" w:eastAsia="Times New Roman" w:hAnsi="Acumin Pro Light" w:cs="Arial"/>
          <w:color w:val="000000" w:themeColor="text1"/>
          <w:sz w:val="28"/>
          <w:szCs w:val="28"/>
        </w:rPr>
        <w:t>October 11</w:t>
      </w:r>
      <w:r w:rsidR="1816C018" w:rsidRPr="38A7B5C9">
        <w:rPr>
          <w:rFonts w:ascii="Acumin Pro Light" w:eastAsia="Times New Roman" w:hAnsi="Acumin Pro Light" w:cs="Arial"/>
          <w:color w:val="000000" w:themeColor="text1"/>
          <w:sz w:val="28"/>
          <w:szCs w:val="28"/>
          <w:vertAlign w:val="superscript"/>
        </w:rPr>
        <w:t>th</w:t>
      </w:r>
      <w:r w:rsidRPr="38A7B5C9">
        <w:rPr>
          <w:rFonts w:ascii="Acumin Pro Light" w:eastAsia="Times New Roman" w:hAnsi="Acumin Pro Light" w:cs="Arial"/>
          <w:color w:val="000000" w:themeColor="text1"/>
          <w:sz w:val="28"/>
          <w:szCs w:val="28"/>
        </w:rPr>
        <w:t xml:space="preserve">, 2024. No proposals received after that date will be considered. </w:t>
      </w:r>
      <w:r w:rsidR="152E945A" w:rsidRPr="38A7B5C9">
        <w:rPr>
          <w:rFonts w:ascii="Acumin Pro Light" w:eastAsia="Times New Roman" w:hAnsi="Acumin Pro Light" w:cs="Arial"/>
          <w:color w:val="000000" w:themeColor="text1"/>
          <w:sz w:val="28"/>
          <w:szCs w:val="28"/>
        </w:rPr>
        <w:t xml:space="preserve">Applications will be assessed in </w:t>
      </w:r>
      <w:r w:rsidR="7843CEE8" w:rsidRPr="38A7B5C9">
        <w:rPr>
          <w:rFonts w:ascii="Acumin Pro Light" w:eastAsia="Times New Roman" w:hAnsi="Acumin Pro Light" w:cs="Arial"/>
          <w:color w:val="000000" w:themeColor="text1"/>
          <w:sz w:val="28"/>
          <w:szCs w:val="28"/>
        </w:rPr>
        <w:t xml:space="preserve">October and </w:t>
      </w:r>
      <w:r w:rsidR="152E945A" w:rsidRPr="38A7B5C9">
        <w:rPr>
          <w:rFonts w:ascii="Acumin Pro Light" w:eastAsia="Times New Roman" w:hAnsi="Acumin Pro Light" w:cs="Arial"/>
          <w:color w:val="000000" w:themeColor="text1"/>
          <w:sz w:val="28"/>
          <w:szCs w:val="28"/>
        </w:rPr>
        <w:t xml:space="preserve">November by </w:t>
      </w:r>
      <w:r w:rsidR="602298EE" w:rsidRPr="38A7B5C9">
        <w:rPr>
          <w:rFonts w:ascii="Acumin Pro Light" w:eastAsia="Times New Roman" w:hAnsi="Acumin Pro Light" w:cs="Arial"/>
          <w:color w:val="000000" w:themeColor="text1"/>
          <w:sz w:val="28"/>
          <w:szCs w:val="28"/>
        </w:rPr>
        <w:t>a working</w:t>
      </w:r>
      <w:r w:rsidR="429F49D5" w:rsidRPr="38A7B5C9">
        <w:rPr>
          <w:rFonts w:ascii="Acumin Pro Light" w:eastAsia="Times New Roman" w:hAnsi="Acumin Pro Light" w:cs="Arial"/>
          <w:color w:val="000000" w:themeColor="text1"/>
          <w:sz w:val="28"/>
          <w:szCs w:val="28"/>
        </w:rPr>
        <w:t xml:space="preserve"> group and decided on by </w:t>
      </w:r>
      <w:r w:rsidR="152E945A" w:rsidRPr="38A7B5C9">
        <w:rPr>
          <w:rFonts w:ascii="Acumin Pro Light" w:eastAsia="Times New Roman" w:hAnsi="Acumin Pro Light" w:cs="Arial"/>
          <w:color w:val="000000" w:themeColor="text1"/>
          <w:sz w:val="28"/>
          <w:szCs w:val="28"/>
        </w:rPr>
        <w:t>the finance committee</w:t>
      </w:r>
      <w:r w:rsidR="3D7054EA" w:rsidRPr="38A7B5C9">
        <w:rPr>
          <w:rFonts w:ascii="Acumin Pro Light" w:eastAsia="Times New Roman" w:hAnsi="Acumin Pro Light" w:cs="Arial"/>
          <w:color w:val="000000" w:themeColor="text1"/>
          <w:sz w:val="28"/>
          <w:szCs w:val="28"/>
        </w:rPr>
        <w:t>.</w:t>
      </w:r>
      <w:r w:rsidR="152E945A" w:rsidRPr="38A7B5C9">
        <w:rPr>
          <w:rFonts w:ascii="Acumin Pro Light" w:eastAsia="Times New Roman" w:hAnsi="Acumin Pro Light" w:cs="Arial"/>
          <w:color w:val="000000" w:themeColor="text1"/>
          <w:sz w:val="28"/>
          <w:szCs w:val="28"/>
        </w:rPr>
        <w:t xml:space="preserve"> </w:t>
      </w:r>
      <w:r w:rsidR="7403F449" w:rsidRPr="38A7B5C9">
        <w:rPr>
          <w:rFonts w:ascii="Acumin Pro Light" w:eastAsia="Times New Roman" w:hAnsi="Acumin Pro Light" w:cs="Arial"/>
          <w:color w:val="000000" w:themeColor="text1"/>
          <w:sz w:val="28"/>
          <w:szCs w:val="28"/>
        </w:rPr>
        <w:t>T</w:t>
      </w:r>
      <w:r w:rsidR="152E945A" w:rsidRPr="38A7B5C9">
        <w:rPr>
          <w:rFonts w:ascii="Acumin Pro Light" w:eastAsia="Times New Roman" w:hAnsi="Acumin Pro Light" w:cs="Arial"/>
          <w:color w:val="000000" w:themeColor="text1"/>
          <w:sz w:val="28"/>
          <w:szCs w:val="28"/>
        </w:rPr>
        <w:t xml:space="preserve">here may be additional inquiries. </w:t>
      </w:r>
      <w:r w:rsidRPr="38A7B5C9">
        <w:rPr>
          <w:rFonts w:ascii="Acumin Pro Light" w:eastAsia="Times New Roman" w:hAnsi="Acumin Pro Light" w:cs="Arial"/>
          <w:color w:val="000000" w:themeColor="text1"/>
          <w:sz w:val="28"/>
          <w:szCs w:val="28"/>
        </w:rPr>
        <w:t>All proposal submissions will be responded to once a decision has been made. Please submit your proposals to Operations Manager Boston Wakeham via email</w:t>
      </w:r>
      <w:r w:rsidR="152E945A" w:rsidRPr="38A7B5C9">
        <w:rPr>
          <w:rFonts w:ascii="Acumin Pro Light" w:eastAsia="Times New Roman" w:hAnsi="Acumin Pro Light" w:cs="Arial"/>
          <w:color w:val="000000" w:themeColor="text1"/>
          <w:sz w:val="28"/>
          <w:szCs w:val="28"/>
        </w:rPr>
        <w:t xml:space="preserve"> </w:t>
      </w:r>
      <w:r w:rsidR="009F5ECA" w:rsidRPr="38A7B5C9">
        <w:rPr>
          <w:rFonts w:ascii="Acumin Pro Light" w:eastAsia="Times New Roman" w:hAnsi="Acumin Pro Light" w:cs="Arial"/>
          <w:color w:val="000000" w:themeColor="text1"/>
          <w:sz w:val="28"/>
          <w:szCs w:val="28"/>
        </w:rPr>
        <w:t xml:space="preserve">(e: </w:t>
      </w:r>
      <w:hyperlink r:id="rId10">
        <w:r w:rsidR="009F5ECA" w:rsidRPr="38A7B5C9">
          <w:rPr>
            <w:rStyle w:val="Hyperlink"/>
            <w:rFonts w:ascii="Acumin Pro Light" w:eastAsia="Times New Roman" w:hAnsi="Acumin Pro Light" w:cs="Arial"/>
            <w:sz w:val="28"/>
            <w:szCs w:val="28"/>
          </w:rPr>
          <w:t>boston@fvlt.org</w:t>
        </w:r>
      </w:hyperlink>
      <w:r w:rsidR="009F5ECA" w:rsidRPr="38A7B5C9">
        <w:rPr>
          <w:rFonts w:ascii="Acumin Pro Light" w:eastAsia="Times New Roman" w:hAnsi="Acumin Pro Light" w:cs="Arial"/>
          <w:color w:val="000000" w:themeColor="text1"/>
          <w:sz w:val="28"/>
          <w:szCs w:val="28"/>
        </w:rPr>
        <w:t>; p:</w:t>
      </w:r>
      <w:r w:rsidR="002C57B2" w:rsidRPr="38A7B5C9">
        <w:rPr>
          <w:rFonts w:ascii="Acumin Pro Light" w:eastAsia="Times New Roman" w:hAnsi="Acumin Pro Light" w:cs="Arial"/>
          <w:color w:val="000000" w:themeColor="text1"/>
          <w:sz w:val="28"/>
          <w:szCs w:val="28"/>
        </w:rPr>
        <w:t xml:space="preserve"> 4</w:t>
      </w:r>
      <w:r w:rsidR="009F5ECA" w:rsidRPr="38A7B5C9">
        <w:rPr>
          <w:rFonts w:ascii="Acumin Pro Light" w:eastAsia="Times New Roman" w:hAnsi="Acumin Pro Light" w:cs="Arial"/>
          <w:color w:val="000000" w:themeColor="text1"/>
          <w:sz w:val="28"/>
          <w:szCs w:val="28"/>
        </w:rPr>
        <w:t>06</w:t>
      </w:r>
      <w:r w:rsidR="002C57B2" w:rsidRPr="38A7B5C9">
        <w:rPr>
          <w:rFonts w:ascii="Acumin Pro Light" w:eastAsia="Times New Roman" w:hAnsi="Acumin Pro Light" w:cs="Arial"/>
          <w:color w:val="000000" w:themeColor="text1"/>
          <w:sz w:val="28"/>
          <w:szCs w:val="28"/>
        </w:rPr>
        <w:t>-</w:t>
      </w:r>
      <w:r w:rsidR="009F5ECA" w:rsidRPr="38A7B5C9">
        <w:rPr>
          <w:rFonts w:ascii="Acumin Pro Light" w:eastAsia="Times New Roman" w:hAnsi="Acumin Pro Light" w:cs="Arial"/>
          <w:color w:val="000000" w:themeColor="text1"/>
          <w:sz w:val="28"/>
          <w:szCs w:val="28"/>
        </w:rPr>
        <w:t>519</w:t>
      </w:r>
      <w:r w:rsidR="002C57B2" w:rsidRPr="38A7B5C9">
        <w:rPr>
          <w:rFonts w:ascii="Acumin Pro Light" w:eastAsia="Times New Roman" w:hAnsi="Acumin Pro Light" w:cs="Arial"/>
          <w:color w:val="000000" w:themeColor="text1"/>
          <w:sz w:val="28"/>
          <w:szCs w:val="28"/>
        </w:rPr>
        <w:t>-</w:t>
      </w:r>
      <w:r w:rsidR="009F5ECA" w:rsidRPr="38A7B5C9">
        <w:rPr>
          <w:rFonts w:ascii="Acumin Pro Light" w:eastAsia="Times New Roman" w:hAnsi="Acumin Pro Light" w:cs="Arial"/>
          <w:color w:val="000000" w:themeColor="text1"/>
          <w:sz w:val="28"/>
          <w:szCs w:val="28"/>
        </w:rPr>
        <w:t>5190). If you have questions concerning the RFP, please contact Boston Wakeham. We appreciate your consideration of our proposal.</w:t>
      </w:r>
    </w:p>
    <w:p w14:paraId="1F8669F0" w14:textId="77777777" w:rsidR="009F5ECA" w:rsidRPr="002C7B94" w:rsidRDefault="009F5ECA" w:rsidP="009F5ECA">
      <w:pPr>
        <w:rPr>
          <w:rFonts w:ascii="Acumin Pro Light" w:eastAsia="Times New Roman" w:hAnsi="Acumin Pro Light" w:cs="Arial"/>
          <w:color w:val="000000" w:themeColor="text1"/>
          <w:sz w:val="28"/>
          <w:szCs w:val="28"/>
        </w:rPr>
      </w:pPr>
    </w:p>
    <w:p w14:paraId="029ADAAF" w14:textId="77777777" w:rsidR="009F5ECA" w:rsidRPr="002C7B94" w:rsidRDefault="009F5ECA" w:rsidP="009F5ECA">
      <w:pPr>
        <w:rPr>
          <w:rFonts w:ascii="Acumin Pro Light" w:eastAsia="Times New Roman" w:hAnsi="Acumin Pro Light" w:cs="Arial"/>
          <w:color w:val="000000" w:themeColor="text1"/>
          <w:sz w:val="28"/>
          <w:szCs w:val="28"/>
        </w:rPr>
      </w:pPr>
      <w:r w:rsidRPr="002C7B94">
        <w:rPr>
          <w:rFonts w:ascii="Acumin Pro Light" w:eastAsia="Times New Roman" w:hAnsi="Acumin Pro Light" w:cs="Arial"/>
          <w:color w:val="000000" w:themeColor="text1"/>
          <w:sz w:val="28"/>
          <w:szCs w:val="28"/>
        </w:rPr>
        <w:t>Please address your proposal as follows:</w:t>
      </w:r>
    </w:p>
    <w:p w14:paraId="09C40B6C" w14:textId="2C5FA332" w:rsidR="009F5ECA" w:rsidRDefault="009F5ECA" w:rsidP="009F5ECA">
      <w:pPr>
        <w:rPr>
          <w:rFonts w:ascii="Acumin Pro Light" w:eastAsia="Times New Roman" w:hAnsi="Acumin Pro Light" w:cs="Arial"/>
          <w:color w:val="333333"/>
          <w:sz w:val="28"/>
          <w:szCs w:val="28"/>
        </w:rPr>
      </w:pPr>
      <w:r w:rsidRPr="38A7B5C9">
        <w:rPr>
          <w:rFonts w:ascii="Acumin Pro Light" w:eastAsia="Times New Roman" w:hAnsi="Acumin Pro Light" w:cs="Arial"/>
          <w:color w:val="333333"/>
          <w:sz w:val="28"/>
          <w:szCs w:val="28"/>
        </w:rPr>
        <w:t>Five Valleys Land Trust</w:t>
      </w:r>
    </w:p>
    <w:p w14:paraId="40F6E948" w14:textId="77777777" w:rsidR="009F5ECA" w:rsidRDefault="009F5ECA" w:rsidP="009F5ECA">
      <w:p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120 Hickory St. STE B</w:t>
      </w:r>
    </w:p>
    <w:p w14:paraId="5B603EB8" w14:textId="77777777" w:rsidR="009F5ECA" w:rsidRPr="002C7B94" w:rsidRDefault="009F5ECA" w:rsidP="009F5ECA">
      <w:pPr>
        <w:rPr>
          <w:rFonts w:ascii="Acumin Pro Light" w:eastAsia="Times New Roman" w:hAnsi="Acumin Pro Light" w:cs="Arial"/>
          <w:color w:val="333333"/>
          <w:sz w:val="28"/>
          <w:szCs w:val="28"/>
        </w:rPr>
      </w:pPr>
      <w:r>
        <w:rPr>
          <w:rFonts w:ascii="Acumin Pro Light" w:eastAsia="Times New Roman" w:hAnsi="Acumin Pro Light" w:cs="Arial"/>
          <w:color w:val="333333"/>
          <w:sz w:val="28"/>
          <w:szCs w:val="28"/>
        </w:rPr>
        <w:t>Missoula, MT 59801</w:t>
      </w:r>
    </w:p>
    <w:p w14:paraId="16530604" w14:textId="77777777" w:rsidR="009F5ECA" w:rsidRPr="002C7B94" w:rsidRDefault="009F5ECA" w:rsidP="009F5ECA">
      <w:pPr>
        <w:rPr>
          <w:rFonts w:ascii="Acumin Pro Light" w:eastAsia="Times New Roman" w:hAnsi="Acumin Pro Light" w:cs="Arial"/>
          <w:color w:val="333333"/>
          <w:sz w:val="28"/>
          <w:szCs w:val="28"/>
        </w:rPr>
      </w:pPr>
    </w:p>
    <w:p w14:paraId="0A1A93E2" w14:textId="77777777" w:rsidR="009F5ECA" w:rsidRPr="002C7B94" w:rsidRDefault="009F5ECA" w:rsidP="009F5ECA">
      <w:pPr>
        <w:rPr>
          <w:rFonts w:ascii="Acumin Pro Light" w:eastAsia="Times New Roman" w:hAnsi="Acumin Pro Light" w:cs="Arial"/>
          <w:color w:val="333333"/>
          <w:sz w:val="28"/>
          <w:szCs w:val="28"/>
        </w:rPr>
      </w:pPr>
      <w:r w:rsidRPr="3CC820DE">
        <w:rPr>
          <w:rFonts w:ascii="Acumin Pro Light" w:eastAsia="Times New Roman" w:hAnsi="Acumin Pro Light" w:cs="Arial"/>
          <w:color w:val="333333"/>
          <w:sz w:val="28"/>
          <w:szCs w:val="28"/>
        </w:rPr>
        <w:t>Sincerely,</w:t>
      </w:r>
    </w:p>
    <w:p w14:paraId="7D29E5C4" w14:textId="5D8C112F" w:rsidR="009F5ECA" w:rsidRPr="002C7B94" w:rsidRDefault="185B75FE" w:rsidP="3CC820DE">
      <w:pPr>
        <w:rPr>
          <w:rFonts w:ascii="Acumin Pro Light" w:eastAsia="Times New Roman" w:hAnsi="Acumin Pro Light" w:cs="Arial"/>
          <w:color w:val="333333"/>
          <w:sz w:val="28"/>
          <w:szCs w:val="28"/>
        </w:rPr>
      </w:pPr>
      <w:r>
        <w:rPr>
          <w:noProof/>
        </w:rPr>
        <w:drawing>
          <wp:inline distT="0" distB="0" distL="0" distR="0" wp14:anchorId="48808E6C" wp14:editId="0AB2C63A">
            <wp:extent cx="1685925" cy="647700"/>
            <wp:effectExtent l="0" t="0" r="0" b="0"/>
            <wp:docPr id="2074289671" name="Picture 207428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5925" cy="647700"/>
                    </a:xfrm>
                    <a:prstGeom prst="rect">
                      <a:avLst/>
                    </a:prstGeom>
                  </pic:spPr>
                </pic:pic>
              </a:graphicData>
            </a:graphic>
          </wp:inline>
        </w:drawing>
      </w:r>
      <w:r w:rsidR="009F5ECA">
        <w:br/>
      </w:r>
      <w:r w:rsidR="009F5ECA" w:rsidRPr="3CC820DE">
        <w:rPr>
          <w:rFonts w:ascii="Acumin Pro Light" w:eastAsia="Times New Roman" w:hAnsi="Acumin Pro Light" w:cs="Arial"/>
          <w:color w:val="333333"/>
          <w:sz w:val="28"/>
          <w:szCs w:val="28"/>
        </w:rPr>
        <w:t>Whitney Schwab</w:t>
      </w:r>
    </w:p>
    <w:p w14:paraId="4B6092E1" w14:textId="77777777" w:rsidR="009F5ECA" w:rsidRPr="002C7B94" w:rsidRDefault="009F5ECA" w:rsidP="009F5ECA">
      <w:pPr>
        <w:rPr>
          <w:rFonts w:ascii="Acumin Pro Light" w:eastAsia="Times New Roman" w:hAnsi="Acumin Pro Light" w:cs="Arial"/>
          <w:color w:val="333333"/>
          <w:sz w:val="28"/>
          <w:szCs w:val="28"/>
        </w:rPr>
      </w:pPr>
      <w:r w:rsidRPr="002C7B94">
        <w:rPr>
          <w:rFonts w:ascii="Acumin Pro Light" w:eastAsia="Times New Roman" w:hAnsi="Acumin Pro Light" w:cs="Arial"/>
          <w:color w:val="333333"/>
          <w:sz w:val="28"/>
          <w:szCs w:val="28"/>
        </w:rPr>
        <w:t>Executive Director</w:t>
      </w:r>
    </w:p>
    <w:p w14:paraId="22695F79" w14:textId="77777777" w:rsidR="00B04E7C" w:rsidRPr="00E97BB9" w:rsidRDefault="00B04E7C" w:rsidP="00E97BB9">
      <w:pPr>
        <w:jc w:val="both"/>
        <w:outlineLvl w:val="0"/>
        <w:rPr>
          <w:rFonts w:ascii="Acumin Pro Light" w:hAnsi="Acumin Pro Light"/>
        </w:rPr>
      </w:pPr>
    </w:p>
    <w:sectPr w:rsidR="00B04E7C" w:rsidRPr="00E97BB9" w:rsidSect="00B40E27">
      <w:headerReference w:type="default" r:id="rId12"/>
      <w:footerReference w:type="default" r:id="rId13"/>
      <w:headerReference w:type="first" r:id="rId14"/>
      <w:footerReference w:type="first" r:id="rId15"/>
      <w:pgSz w:w="12240" w:h="15840"/>
      <w:pgMar w:top="1440" w:right="1080" w:bottom="108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D5E0" w14:textId="77777777" w:rsidR="00472F43" w:rsidRDefault="00472F43" w:rsidP="006A13C2">
      <w:r>
        <w:separator/>
      </w:r>
    </w:p>
  </w:endnote>
  <w:endnote w:type="continuationSeparator" w:id="0">
    <w:p w14:paraId="4E79CE5E" w14:textId="77777777" w:rsidR="00472F43" w:rsidRDefault="00472F43" w:rsidP="006A13C2">
      <w:r>
        <w:continuationSeparator/>
      </w:r>
    </w:p>
  </w:endnote>
  <w:endnote w:type="continuationNotice" w:id="1">
    <w:p w14:paraId="00864424" w14:textId="77777777" w:rsidR="00DE65C8" w:rsidRDefault="00DE6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Light">
    <w:altName w:val="Calibri"/>
    <w:panose1 w:val="00000000000000000000"/>
    <w:charset w:val="4D"/>
    <w:family w:val="swiss"/>
    <w:notTrueType/>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Chaparral Pro Light Capt">
    <w:altName w:val="Cambria"/>
    <w:panose1 w:val="00000000000000000000"/>
    <w:charset w:val="4D"/>
    <w:family w:val="roman"/>
    <w:notTrueType/>
    <w:pitch w:val="variable"/>
    <w:sig w:usb0="00000007" w:usb1="00000001" w:usb2="00000000" w:usb3="00000000" w:csb0="00000093" w:csb1="00000000"/>
  </w:font>
  <w:font w:name="Acumin Pro Condensed Semibold">
    <w:altName w:val="Calibri"/>
    <w:panose1 w:val="00000000000000000000"/>
    <w:charset w:val="4D"/>
    <w:family w:val="swiss"/>
    <w:notTrueType/>
    <w:pitch w:val="variable"/>
    <w:sig w:usb0="20000007" w:usb1="00000001" w:usb2="00000000" w:usb3="00000000" w:csb0="00000193" w:csb1="00000000"/>
  </w:font>
  <w:font w:name="Acumin Pro Condensed">
    <w:altName w:val="Calibri"/>
    <w:panose1 w:val="00000000000000000000"/>
    <w:charset w:val="4D"/>
    <w:family w:val="swiss"/>
    <w:notTrueType/>
    <w:pitch w:val="variable"/>
    <w:sig w:usb0="20000007" w:usb1="00000001" w:usb2="00000000" w:usb3="00000000" w:csb0="00000193" w:csb1="00000000"/>
  </w:font>
  <w:font w:name="Acumin Pro Condensed Medium">
    <w:altName w:val="Calibri"/>
    <w:panose1 w:val="00000000000000000000"/>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CC820DE" w14:paraId="2F70D8B8" w14:textId="77777777" w:rsidTr="3CC820DE">
      <w:trPr>
        <w:trHeight w:val="300"/>
      </w:trPr>
      <w:tc>
        <w:tcPr>
          <w:tcW w:w="3360" w:type="dxa"/>
        </w:tcPr>
        <w:p w14:paraId="3E801C6F" w14:textId="53C5E584" w:rsidR="3CC820DE" w:rsidRDefault="3CC820DE" w:rsidP="3CC820DE">
          <w:pPr>
            <w:pStyle w:val="Header"/>
            <w:ind w:left="-115"/>
          </w:pPr>
        </w:p>
      </w:tc>
      <w:tc>
        <w:tcPr>
          <w:tcW w:w="3360" w:type="dxa"/>
        </w:tcPr>
        <w:p w14:paraId="4F8197BB" w14:textId="25199C57" w:rsidR="3CC820DE" w:rsidRDefault="3CC820DE" w:rsidP="3CC820DE">
          <w:pPr>
            <w:pStyle w:val="Header"/>
            <w:jc w:val="center"/>
          </w:pPr>
        </w:p>
      </w:tc>
      <w:tc>
        <w:tcPr>
          <w:tcW w:w="3360" w:type="dxa"/>
        </w:tcPr>
        <w:p w14:paraId="54B9A2DF" w14:textId="2B04BDEE" w:rsidR="3CC820DE" w:rsidRDefault="3CC820DE" w:rsidP="3CC820DE">
          <w:pPr>
            <w:pStyle w:val="Header"/>
            <w:ind w:right="-115"/>
            <w:jc w:val="right"/>
          </w:pPr>
          <w:r>
            <w:fldChar w:fldCharType="begin"/>
          </w:r>
          <w:r>
            <w:instrText>PAGE</w:instrText>
          </w:r>
          <w:r w:rsidR="005E7D67">
            <w:fldChar w:fldCharType="separate"/>
          </w:r>
          <w:r w:rsidR="005E7D67">
            <w:rPr>
              <w:noProof/>
            </w:rPr>
            <w:t>2</w:t>
          </w:r>
          <w:r>
            <w:fldChar w:fldCharType="end"/>
          </w:r>
        </w:p>
      </w:tc>
    </w:tr>
  </w:tbl>
  <w:p w14:paraId="1B8C4AFE" w14:textId="011A2A03" w:rsidR="3CC820DE" w:rsidRDefault="3CC820DE" w:rsidP="3CC82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9E3" w14:textId="77777777" w:rsidR="002F1B6E" w:rsidRDefault="002F1B6E" w:rsidP="002F1B6E">
    <w:pPr>
      <w:pStyle w:val="Footer"/>
      <w:tabs>
        <w:tab w:val="left" w:pos="0"/>
      </w:tabs>
      <w:spacing w:after="40"/>
      <w:rPr>
        <w:rFonts w:ascii="Acumin Pro Condensed" w:hAnsi="Acumin Pro Condensed"/>
        <w:sz w:val="21"/>
        <w:szCs w:val="21"/>
      </w:rPr>
    </w:pPr>
    <w:r w:rsidRPr="005519DB">
      <w:rPr>
        <w:rFonts w:ascii="Acumin Pro Condensed" w:hAnsi="Acumin Pro Condensed"/>
        <w:noProof/>
        <w:sz w:val="21"/>
        <w:szCs w:val="21"/>
      </w:rPr>
      <w:drawing>
        <wp:anchor distT="0" distB="0" distL="114300" distR="114300" simplePos="0" relativeHeight="251658241" behindDoc="1" locked="0" layoutInCell="1" allowOverlap="1" wp14:anchorId="300D0578" wp14:editId="7E979126">
          <wp:simplePos x="0" y="0"/>
          <wp:positionH relativeFrom="column">
            <wp:posOffset>68740</wp:posOffset>
          </wp:positionH>
          <wp:positionV relativeFrom="page">
            <wp:posOffset>9055100</wp:posOffset>
          </wp:positionV>
          <wp:extent cx="667512" cy="593345"/>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AC_seal_black.tif"/>
                  <pic:cNvPicPr/>
                </pic:nvPicPr>
                <pic:blipFill>
                  <a:blip r:embed="rId1">
                    <a:extLst>
                      <a:ext uri="{28A0092B-C50C-407E-A947-70E740481C1C}">
                        <a14:useLocalDpi xmlns:a14="http://schemas.microsoft.com/office/drawing/2010/main" val="0"/>
                      </a:ext>
                    </a:extLst>
                  </a:blip>
                  <a:stretch>
                    <a:fillRect/>
                  </a:stretch>
                </pic:blipFill>
                <pic:spPr>
                  <a:xfrm>
                    <a:off x="0" y="0"/>
                    <a:ext cx="667512" cy="593345"/>
                  </a:xfrm>
                  <a:prstGeom prst="rect">
                    <a:avLst/>
                  </a:prstGeom>
                </pic:spPr>
              </pic:pic>
            </a:graphicData>
          </a:graphic>
          <wp14:sizeRelH relativeFrom="page">
            <wp14:pctWidth>0</wp14:pctWidth>
          </wp14:sizeRelH>
          <wp14:sizeRelV relativeFrom="page">
            <wp14:pctHeight>0</wp14:pctHeight>
          </wp14:sizeRelV>
        </wp:anchor>
      </w:drawing>
    </w:r>
  </w:p>
  <w:p w14:paraId="21AB1B10" w14:textId="77777777" w:rsidR="00A27FF2" w:rsidRPr="002F1B6E" w:rsidRDefault="00A27FF2" w:rsidP="006B364A">
    <w:pPr>
      <w:pStyle w:val="Footer"/>
      <w:tabs>
        <w:tab w:val="left" w:pos="0"/>
      </w:tabs>
      <w:spacing w:after="40"/>
      <w:ind w:left="1152"/>
      <w:jc w:val="center"/>
      <w:rPr>
        <w:rFonts w:ascii="Acumin Pro Condensed Medium" w:hAnsi="Acumin Pro Condensed Medium"/>
        <w:sz w:val="20"/>
        <w:szCs w:val="20"/>
      </w:rPr>
    </w:pPr>
    <w:r w:rsidRPr="002F1B6E">
      <w:rPr>
        <w:rFonts w:ascii="Acumin Pro Condensed Medium" w:hAnsi="Acumin Pro Condensed Medium"/>
        <w:sz w:val="21"/>
        <w:szCs w:val="21"/>
      </w:rPr>
      <w:t>Board of Directors:</w:t>
    </w:r>
  </w:p>
  <w:p w14:paraId="3C3A073C" w14:textId="77777777" w:rsidR="00F90349" w:rsidRPr="005519DB" w:rsidRDefault="0057653A" w:rsidP="00F90349">
    <w:pPr>
      <w:pStyle w:val="Footer"/>
      <w:ind w:left="1152"/>
      <w:jc w:val="center"/>
      <w:rPr>
        <w:rFonts w:ascii="Acumin Pro Condensed" w:hAnsi="Acumin Pro Condensed"/>
        <w:sz w:val="11"/>
        <w:szCs w:val="11"/>
      </w:rPr>
    </w:pPr>
    <w:r w:rsidRPr="005519DB">
      <w:rPr>
        <w:rFonts w:ascii="Acumin Pro Condensed" w:hAnsi="Acumin Pro Condensed"/>
        <w:sz w:val="11"/>
        <w:szCs w:val="11"/>
      </w:rPr>
      <w:t xml:space="preserve"> </w:t>
    </w:r>
    <w:r w:rsidRPr="005519DB">
      <w:rPr>
        <w:rFonts w:ascii="Acumin Pro Condensed" w:hAnsi="Acumin Pro Condensed"/>
        <w:sz w:val="18"/>
        <w:szCs w:val="18"/>
      </w:rPr>
      <w:t>J</w:t>
    </w:r>
    <w:r>
      <w:rPr>
        <w:rFonts w:ascii="Acumin Pro Condensed" w:hAnsi="Acumin Pro Condensed"/>
        <w:sz w:val="18"/>
        <w:szCs w:val="18"/>
      </w:rPr>
      <w:t>en Boyer</w:t>
    </w:r>
    <w:r w:rsidRPr="005519DB">
      <w:rPr>
        <w:rFonts w:ascii="Acumin Pro Condensed" w:hAnsi="Acumin Pro Condensed"/>
        <w:sz w:val="11"/>
        <w:szCs w:val="11"/>
      </w:rPr>
      <w:t xml:space="preserve"> </w:t>
    </w:r>
    <w:proofErr w:type="gramStart"/>
    <w:r w:rsidR="00F90349" w:rsidRPr="005519DB">
      <w:rPr>
        <w:rFonts w:ascii="Symbol" w:eastAsia="Symbol" w:hAnsi="Symbol" w:cs="Symbol"/>
        <w:sz w:val="11"/>
        <w:szCs w:val="11"/>
      </w:rPr>
      <w:t>·</w:t>
    </w:r>
    <w:r w:rsidR="00F90349" w:rsidRPr="005519DB">
      <w:rPr>
        <w:rFonts w:ascii="Acumin Pro Condensed" w:hAnsi="Acumin Pro Condensed"/>
        <w:sz w:val="11"/>
        <w:szCs w:val="11"/>
      </w:rPr>
      <w:t xml:space="preserve"> </w:t>
    </w:r>
    <w:r w:rsidR="0056595C">
      <w:rPr>
        <w:rFonts w:ascii="Acumin Pro Condensed" w:hAnsi="Acumin Pro Condensed"/>
        <w:sz w:val="11"/>
        <w:szCs w:val="11"/>
      </w:rPr>
      <w:t xml:space="preserve"> </w:t>
    </w:r>
    <w:r w:rsidR="0056595C">
      <w:rPr>
        <w:rFonts w:ascii="Acumin Pro Condensed" w:hAnsi="Acumin Pro Condensed"/>
        <w:sz w:val="18"/>
        <w:szCs w:val="18"/>
      </w:rPr>
      <w:t>Tyler</w:t>
    </w:r>
    <w:proofErr w:type="gramEnd"/>
    <w:r w:rsidR="0056595C">
      <w:rPr>
        <w:rFonts w:ascii="Acumin Pro Condensed" w:hAnsi="Acumin Pro Condensed"/>
        <w:sz w:val="18"/>
        <w:szCs w:val="18"/>
      </w:rPr>
      <w:t xml:space="preserve"> Courville </w:t>
    </w:r>
    <w:r w:rsidR="0056595C" w:rsidRPr="005519DB">
      <w:rPr>
        <w:rFonts w:ascii="Symbol" w:eastAsia="Symbol" w:hAnsi="Symbol" w:cs="Symbol"/>
        <w:sz w:val="11"/>
        <w:szCs w:val="11"/>
      </w:rPr>
      <w:t>·</w:t>
    </w:r>
    <w:r w:rsidR="0056595C">
      <w:rPr>
        <w:rFonts w:ascii="Acumin Pro Condensed" w:hAnsi="Acumin Pro Condensed"/>
        <w:sz w:val="18"/>
        <w:szCs w:val="18"/>
      </w:rPr>
      <w:t xml:space="preserve"> J</w:t>
    </w:r>
    <w:r w:rsidR="00F90349" w:rsidRPr="005519DB">
      <w:rPr>
        <w:rFonts w:ascii="Acumin Pro Condensed" w:hAnsi="Acumin Pro Condensed"/>
        <w:sz w:val="18"/>
        <w:szCs w:val="18"/>
      </w:rPr>
      <w:t>ulie Fogarty</w:t>
    </w:r>
    <w:r w:rsidR="00F90349" w:rsidRPr="005519DB">
      <w:rPr>
        <w:rFonts w:ascii="Acumin Pro Condensed" w:hAnsi="Acumin Pro Condensed"/>
        <w:sz w:val="11"/>
        <w:szCs w:val="11"/>
      </w:rPr>
      <w:t xml:space="preserve"> </w:t>
    </w:r>
    <w:r w:rsidR="00F90349" w:rsidRPr="005519DB">
      <w:rPr>
        <w:rFonts w:ascii="Symbol" w:eastAsia="Symbol" w:hAnsi="Symbol" w:cs="Symbol"/>
        <w:sz w:val="11"/>
        <w:szCs w:val="11"/>
      </w:rPr>
      <w:t>·</w:t>
    </w:r>
    <w:r w:rsidR="00F90349" w:rsidRPr="005519DB">
      <w:rPr>
        <w:rFonts w:ascii="Acumin Pro Condensed" w:hAnsi="Acumin Pro Condensed"/>
        <w:sz w:val="11"/>
        <w:szCs w:val="11"/>
      </w:rPr>
      <w:t xml:space="preserve"> </w:t>
    </w:r>
    <w:r w:rsidR="00F90349" w:rsidRPr="005519DB">
      <w:rPr>
        <w:rFonts w:ascii="Acumin Pro Condensed" w:hAnsi="Acumin Pro Condensed"/>
        <w:sz w:val="18"/>
        <w:szCs w:val="18"/>
      </w:rPr>
      <w:t>Mike Foote</w:t>
    </w:r>
    <w:r w:rsidR="00F90349" w:rsidRPr="005519DB">
      <w:rPr>
        <w:rFonts w:ascii="Acumin Pro Condensed" w:hAnsi="Acumin Pro Condensed"/>
        <w:sz w:val="11"/>
        <w:szCs w:val="11"/>
      </w:rPr>
      <w:t xml:space="preserve"> </w:t>
    </w:r>
    <w:r w:rsidR="00F90349" w:rsidRPr="005519DB">
      <w:rPr>
        <w:rFonts w:ascii="Symbol" w:eastAsia="Symbol" w:hAnsi="Symbol" w:cs="Symbol"/>
        <w:sz w:val="11"/>
        <w:szCs w:val="11"/>
      </w:rPr>
      <w:t>·</w:t>
    </w:r>
    <w:r w:rsidR="00F90349" w:rsidRPr="005519DB">
      <w:rPr>
        <w:rFonts w:ascii="Acumin Pro Condensed" w:hAnsi="Acumin Pro Condensed"/>
        <w:sz w:val="11"/>
        <w:szCs w:val="11"/>
      </w:rPr>
      <w:t xml:space="preserve"> </w:t>
    </w:r>
    <w:r w:rsidR="00F90349" w:rsidRPr="005519DB">
      <w:rPr>
        <w:rFonts w:ascii="Acumin Pro Condensed" w:hAnsi="Acumin Pro Condensed"/>
        <w:sz w:val="18"/>
        <w:szCs w:val="18"/>
      </w:rPr>
      <w:t>Allan Frankl</w:t>
    </w:r>
    <w:r w:rsidR="00F90349" w:rsidRPr="005519DB">
      <w:rPr>
        <w:rFonts w:ascii="Acumin Pro Condensed" w:hAnsi="Acumin Pro Condensed"/>
        <w:sz w:val="11"/>
        <w:szCs w:val="11"/>
      </w:rPr>
      <w:t xml:space="preserve"> </w:t>
    </w:r>
    <w:r w:rsidR="00F90349" w:rsidRPr="005519DB">
      <w:rPr>
        <w:rFonts w:ascii="Symbol" w:eastAsia="Symbol" w:hAnsi="Symbol" w:cs="Symbol"/>
        <w:sz w:val="11"/>
        <w:szCs w:val="11"/>
      </w:rPr>
      <w:t>·</w:t>
    </w:r>
    <w:r w:rsidR="00F90349" w:rsidRPr="005519DB">
      <w:rPr>
        <w:rFonts w:ascii="Acumin Pro Condensed" w:hAnsi="Acumin Pro Condensed"/>
        <w:sz w:val="11"/>
        <w:szCs w:val="11"/>
      </w:rPr>
      <w:t xml:space="preserve"> </w:t>
    </w:r>
    <w:r>
      <w:rPr>
        <w:rFonts w:ascii="Acumin Pro Condensed" w:hAnsi="Acumin Pro Condensed"/>
        <w:sz w:val="18"/>
        <w:szCs w:val="18"/>
      </w:rPr>
      <w:t>Elizabeth Fricke</w:t>
    </w:r>
    <w:r w:rsidRPr="005519DB">
      <w:rPr>
        <w:rFonts w:ascii="Acumin Pro Condensed" w:hAnsi="Acumin Pro Condensed"/>
        <w:sz w:val="11"/>
        <w:szCs w:val="11"/>
      </w:rPr>
      <w:t xml:space="preserve"> </w:t>
    </w:r>
    <w:r w:rsidRPr="005519DB">
      <w:rPr>
        <w:rFonts w:ascii="Symbol" w:eastAsia="Symbol" w:hAnsi="Symbol" w:cs="Symbol"/>
        <w:sz w:val="11"/>
        <w:szCs w:val="11"/>
      </w:rPr>
      <w:t>·</w:t>
    </w:r>
    <w:r w:rsidRPr="005519DB">
      <w:rPr>
        <w:rFonts w:ascii="Acumin Pro Condensed" w:hAnsi="Acumin Pro Condensed"/>
        <w:sz w:val="11"/>
        <w:szCs w:val="11"/>
      </w:rPr>
      <w:t xml:space="preserve"> </w:t>
    </w:r>
    <w:r w:rsidR="00F90349" w:rsidRPr="005519DB">
      <w:rPr>
        <w:rFonts w:ascii="Acumin Pro Condensed" w:hAnsi="Acumin Pro Condensed"/>
        <w:sz w:val="18"/>
        <w:szCs w:val="18"/>
      </w:rPr>
      <w:t>Denny Iverson</w:t>
    </w:r>
    <w:r w:rsidR="00B40E27" w:rsidRPr="005519DB">
      <w:rPr>
        <w:rFonts w:ascii="Acumin Pro Condensed" w:hAnsi="Acumin Pro Condensed"/>
        <w:sz w:val="11"/>
        <w:szCs w:val="11"/>
      </w:rPr>
      <w:t xml:space="preserve"> </w:t>
    </w:r>
    <w:r w:rsidR="00B40E27" w:rsidRPr="005519DB">
      <w:rPr>
        <w:rFonts w:ascii="Symbol" w:eastAsia="Symbol" w:hAnsi="Symbol" w:cs="Symbol"/>
        <w:sz w:val="11"/>
        <w:szCs w:val="11"/>
      </w:rPr>
      <w:t>·</w:t>
    </w:r>
    <w:r w:rsidR="00B40E27" w:rsidRPr="00B40E27">
      <w:rPr>
        <w:rFonts w:ascii="Acumin Pro Condensed" w:hAnsi="Acumin Pro Condensed"/>
        <w:sz w:val="18"/>
        <w:szCs w:val="18"/>
      </w:rPr>
      <w:t xml:space="preserve"> </w:t>
    </w:r>
    <w:proofErr w:type="spellStart"/>
    <w:r w:rsidR="00B40E27" w:rsidRPr="005519DB">
      <w:rPr>
        <w:rFonts w:ascii="Acumin Pro Condensed" w:hAnsi="Acumin Pro Condensed"/>
        <w:sz w:val="18"/>
        <w:szCs w:val="18"/>
      </w:rPr>
      <w:t>Addrien</w:t>
    </w:r>
    <w:proofErr w:type="spellEnd"/>
    <w:r w:rsidR="00B40E27" w:rsidRPr="005519DB">
      <w:rPr>
        <w:rFonts w:ascii="Acumin Pro Condensed" w:hAnsi="Acumin Pro Condensed"/>
        <w:sz w:val="18"/>
        <w:szCs w:val="18"/>
      </w:rPr>
      <w:t xml:space="preserve"> Mar</w:t>
    </w:r>
    <w:r w:rsidR="00B40E27">
      <w:rPr>
        <w:rFonts w:ascii="Acumin Pro Condensed" w:hAnsi="Acumin Pro Condensed"/>
        <w:sz w:val="18"/>
        <w:szCs w:val="18"/>
      </w:rPr>
      <w:t>x</w:t>
    </w:r>
  </w:p>
  <w:p w14:paraId="19345B25" w14:textId="77777777" w:rsidR="00A27FF2" w:rsidRPr="002F1B6E" w:rsidRDefault="00F90349" w:rsidP="002F1B6E">
    <w:pPr>
      <w:pStyle w:val="Footer"/>
      <w:ind w:left="1152"/>
      <w:jc w:val="center"/>
      <w:rPr>
        <w:rFonts w:ascii="Acumin Pro Condensed" w:hAnsi="Acumin Pro Condensed"/>
        <w:sz w:val="18"/>
        <w:szCs w:val="18"/>
      </w:rPr>
    </w:pPr>
    <w:r w:rsidRPr="005519DB">
      <w:rPr>
        <w:rFonts w:ascii="Acumin Pro Condensed" w:hAnsi="Acumin Pro Condensed"/>
        <w:sz w:val="18"/>
        <w:szCs w:val="18"/>
      </w:rPr>
      <w:t>Rachel McDonough</w:t>
    </w:r>
    <w:r w:rsidRPr="005519DB">
      <w:rPr>
        <w:rFonts w:ascii="Acumin Pro Condensed" w:hAnsi="Acumin Pro Condensed"/>
        <w:sz w:val="11"/>
        <w:szCs w:val="11"/>
      </w:rPr>
      <w:t xml:space="preserve"> </w:t>
    </w:r>
    <w:r w:rsidRPr="005519DB">
      <w:rPr>
        <w:rFonts w:ascii="Symbol" w:eastAsia="Symbol" w:hAnsi="Symbol" w:cs="Symbol"/>
        <w:sz w:val="11"/>
        <w:szCs w:val="11"/>
      </w:rPr>
      <w:t>·</w:t>
    </w:r>
    <w:r w:rsidRPr="005519DB">
      <w:rPr>
        <w:rFonts w:ascii="Acumin Pro Condensed" w:hAnsi="Acumin Pro Condensed"/>
        <w:sz w:val="11"/>
        <w:szCs w:val="11"/>
      </w:rPr>
      <w:t xml:space="preserve"> </w:t>
    </w:r>
    <w:r w:rsidRPr="005519DB">
      <w:rPr>
        <w:rFonts w:ascii="Acumin Pro Condensed" w:hAnsi="Acumin Pro Condensed"/>
        <w:sz w:val="18"/>
        <w:szCs w:val="18"/>
      </w:rPr>
      <w:t>Dan Pletscher</w:t>
    </w:r>
    <w:r w:rsidRPr="005519DB">
      <w:rPr>
        <w:rFonts w:ascii="Acumin Pro Condensed" w:hAnsi="Acumin Pro Condensed"/>
        <w:sz w:val="11"/>
        <w:szCs w:val="11"/>
      </w:rPr>
      <w:t xml:space="preserve"> </w:t>
    </w:r>
    <w:r w:rsidRPr="005519DB">
      <w:rPr>
        <w:rFonts w:ascii="Symbol" w:eastAsia="Symbol" w:hAnsi="Symbol" w:cs="Symbol"/>
        <w:sz w:val="11"/>
        <w:szCs w:val="11"/>
      </w:rPr>
      <w:t>·</w:t>
    </w:r>
    <w:r w:rsidRPr="005519DB">
      <w:rPr>
        <w:rFonts w:ascii="Acumin Pro Condensed" w:hAnsi="Acumin Pro Condensed"/>
        <w:sz w:val="11"/>
        <w:szCs w:val="11"/>
      </w:rPr>
      <w:t xml:space="preserve"> </w:t>
    </w:r>
    <w:r w:rsidRPr="005519DB">
      <w:rPr>
        <w:rFonts w:ascii="Acumin Pro Condensed" w:hAnsi="Acumin Pro Condensed"/>
        <w:sz w:val="18"/>
        <w:szCs w:val="18"/>
      </w:rPr>
      <w:t>Shaun Radley</w:t>
    </w:r>
    <w:r w:rsidRPr="005519DB">
      <w:rPr>
        <w:rFonts w:ascii="Acumin Pro Condensed" w:hAnsi="Acumin Pro Condensed"/>
        <w:sz w:val="11"/>
        <w:szCs w:val="11"/>
      </w:rPr>
      <w:t xml:space="preserve"> </w:t>
    </w:r>
    <w:r w:rsidRPr="005519DB">
      <w:rPr>
        <w:rFonts w:ascii="Symbol" w:eastAsia="Symbol" w:hAnsi="Symbol" w:cs="Symbol"/>
        <w:sz w:val="11"/>
        <w:szCs w:val="11"/>
      </w:rPr>
      <w:t>·</w:t>
    </w:r>
    <w:r w:rsidRPr="005519DB">
      <w:rPr>
        <w:rFonts w:ascii="Acumin Pro Condensed" w:hAnsi="Acumin Pro Condensed"/>
        <w:sz w:val="11"/>
        <w:szCs w:val="11"/>
      </w:rPr>
      <w:t xml:space="preserve"> </w:t>
    </w:r>
    <w:r w:rsidRPr="005519DB">
      <w:rPr>
        <w:rFonts w:ascii="Acumin Pro Condensed" w:hAnsi="Acumin Pro Condensed"/>
        <w:sz w:val="18"/>
        <w:szCs w:val="18"/>
      </w:rPr>
      <w:t>John Rimel</w:t>
    </w:r>
    <w:r w:rsidRPr="005519DB">
      <w:rPr>
        <w:rFonts w:ascii="Acumin Pro Condensed" w:hAnsi="Acumin Pro Condensed"/>
        <w:sz w:val="11"/>
        <w:szCs w:val="11"/>
      </w:rPr>
      <w:t xml:space="preserve"> </w:t>
    </w:r>
    <w:r w:rsidRPr="005519DB">
      <w:rPr>
        <w:rFonts w:ascii="Symbol" w:eastAsia="Symbol" w:hAnsi="Symbol" w:cs="Symbol"/>
        <w:sz w:val="11"/>
        <w:szCs w:val="11"/>
      </w:rPr>
      <w:t>·</w:t>
    </w:r>
    <w:r w:rsidRPr="005519DB">
      <w:rPr>
        <w:rFonts w:ascii="Acumin Pro Condensed" w:hAnsi="Acumin Pro Condensed"/>
        <w:sz w:val="11"/>
        <w:szCs w:val="11"/>
      </w:rPr>
      <w:t xml:space="preserve"> </w:t>
    </w:r>
    <w:r w:rsidRPr="005519DB">
      <w:rPr>
        <w:rFonts w:ascii="Acumin Pro Condensed" w:hAnsi="Acumin Pro Condensed"/>
        <w:sz w:val="18"/>
        <w:szCs w:val="18"/>
      </w:rPr>
      <w:t>Jeff Roth</w:t>
    </w:r>
    <w:r w:rsidRPr="005519DB">
      <w:rPr>
        <w:rFonts w:ascii="Acumin Pro Condensed" w:hAnsi="Acumin Pro Condensed"/>
        <w:sz w:val="11"/>
        <w:szCs w:val="11"/>
      </w:rPr>
      <w:t xml:space="preserve"> </w:t>
    </w:r>
    <w:r w:rsidRPr="005519DB">
      <w:rPr>
        <w:rFonts w:ascii="Symbol" w:eastAsia="Symbol" w:hAnsi="Symbol" w:cs="Symbol"/>
        <w:sz w:val="11"/>
        <w:szCs w:val="11"/>
      </w:rPr>
      <w:t>·</w:t>
    </w:r>
    <w:r w:rsidRPr="005519DB">
      <w:rPr>
        <w:rFonts w:ascii="Acumin Pro Condensed" w:hAnsi="Acumin Pro Condensed"/>
        <w:sz w:val="11"/>
        <w:szCs w:val="11"/>
      </w:rPr>
      <w:t xml:space="preserve"> </w:t>
    </w:r>
    <w:r w:rsidRPr="005519DB">
      <w:rPr>
        <w:rFonts w:ascii="Acumin Pro Condensed" w:hAnsi="Acumin Pro Condensed"/>
        <w:sz w:val="18"/>
        <w:szCs w:val="18"/>
      </w:rPr>
      <w:t>Stanley Senner</w:t>
    </w:r>
    <w:r w:rsidRPr="005519DB">
      <w:rPr>
        <w:rFonts w:ascii="Acumin Pro Condensed" w:hAnsi="Acumin Pro Condensed"/>
        <w:sz w:val="11"/>
        <w:szCs w:val="11"/>
      </w:rPr>
      <w:t xml:space="preserve"> </w:t>
    </w:r>
    <w:r w:rsidRPr="005519DB">
      <w:rPr>
        <w:rFonts w:ascii="Symbol" w:eastAsia="Symbol" w:hAnsi="Symbol" w:cs="Symbol"/>
        <w:sz w:val="11"/>
        <w:szCs w:val="11"/>
      </w:rPr>
      <w:t>·</w:t>
    </w:r>
    <w:r w:rsidRPr="005519DB">
      <w:rPr>
        <w:rFonts w:ascii="Acumin Pro Condensed" w:hAnsi="Acumin Pro Condensed"/>
        <w:sz w:val="11"/>
        <w:szCs w:val="11"/>
      </w:rPr>
      <w:t xml:space="preserve"> </w:t>
    </w:r>
    <w:r w:rsidR="0073577C">
      <w:rPr>
        <w:rFonts w:ascii="Acumin Pro Condensed" w:hAnsi="Acumin Pro Condensed"/>
        <w:sz w:val="18"/>
        <w:szCs w:val="18"/>
      </w:rPr>
      <w:t>Jessica Welborn</w:t>
    </w:r>
    <w:r w:rsidR="0073577C" w:rsidRPr="005519DB">
      <w:rPr>
        <w:rFonts w:ascii="Symbol" w:eastAsia="Symbol" w:hAnsi="Symbol" w:cs="Symbol"/>
        <w:sz w:val="11"/>
        <w:szCs w:val="11"/>
      </w:rPr>
      <w:t>·</w:t>
    </w:r>
    <w:r w:rsidR="0073577C" w:rsidRPr="005519DB">
      <w:rPr>
        <w:rFonts w:ascii="Acumin Pro Condensed" w:hAnsi="Acumin Pro Condensed"/>
        <w:sz w:val="11"/>
        <w:szCs w:val="11"/>
      </w:rPr>
      <w:t xml:space="preserve"> </w:t>
    </w:r>
    <w:r w:rsidR="0073577C">
      <w:rPr>
        <w:rFonts w:ascii="Acumin Pro Condensed" w:hAnsi="Acumin Pro Condensed"/>
        <w:sz w:val="18"/>
        <w:szCs w:val="18"/>
      </w:rPr>
      <w:t>R</w:t>
    </w:r>
    <w:r w:rsidR="0073577C" w:rsidRPr="005519DB">
      <w:rPr>
        <w:rFonts w:ascii="Acumin Pro Condensed" w:hAnsi="Acumin Pro Condensed"/>
        <w:sz w:val="11"/>
        <w:szCs w:val="11"/>
      </w:rPr>
      <w:t xml:space="preserve"> </w:t>
    </w:r>
    <w:r w:rsidRPr="005519DB">
      <w:rPr>
        <w:rFonts w:ascii="Acumin Pro Condensed" w:hAnsi="Acumin Pro Condensed"/>
        <w:sz w:val="18"/>
        <w:szCs w:val="18"/>
      </w:rPr>
      <w:t>ick Wishcamper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2C9E" w14:textId="77777777" w:rsidR="00472F43" w:rsidRDefault="00472F43" w:rsidP="006A13C2">
      <w:r>
        <w:separator/>
      </w:r>
    </w:p>
  </w:footnote>
  <w:footnote w:type="continuationSeparator" w:id="0">
    <w:p w14:paraId="40308CE4" w14:textId="77777777" w:rsidR="00472F43" w:rsidRDefault="00472F43" w:rsidP="006A13C2">
      <w:r>
        <w:continuationSeparator/>
      </w:r>
    </w:p>
  </w:footnote>
  <w:footnote w:type="continuationNotice" w:id="1">
    <w:p w14:paraId="55306D35" w14:textId="77777777" w:rsidR="00DE65C8" w:rsidRDefault="00DE6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0094" w14:textId="77777777" w:rsidR="005E0EC1" w:rsidRPr="00CE08B8" w:rsidRDefault="005E0EC1" w:rsidP="00A27FF2">
    <w:pPr>
      <w:pStyle w:val="Header"/>
      <w:ind w:right="7632"/>
      <w:rPr>
        <w:rFonts w:ascii="Chaparral Pro Light Capt" w:hAnsi="Chaparral Pro Light Cap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B834" w14:textId="77777777" w:rsidR="00FC7B40" w:rsidRPr="00FC7B40" w:rsidRDefault="00FC7B40" w:rsidP="00FC7B40">
    <w:pPr>
      <w:pStyle w:val="Header"/>
      <w:tabs>
        <w:tab w:val="left" w:pos="90"/>
      </w:tabs>
      <w:jc w:val="right"/>
    </w:pPr>
    <w:r>
      <w:rPr>
        <w:noProof/>
        <w:sz w:val="22"/>
        <w:szCs w:val="22"/>
      </w:rPr>
      <mc:AlternateContent>
        <mc:Choice Requires="wps">
          <w:drawing>
            <wp:anchor distT="0" distB="0" distL="114300" distR="114300" simplePos="0" relativeHeight="251658242" behindDoc="1" locked="0" layoutInCell="1" allowOverlap="1" wp14:anchorId="67CC2C81" wp14:editId="1ED449E0">
              <wp:simplePos x="0" y="0"/>
              <wp:positionH relativeFrom="column">
                <wp:posOffset>1186815</wp:posOffset>
              </wp:positionH>
              <wp:positionV relativeFrom="page">
                <wp:posOffset>496998</wp:posOffset>
              </wp:positionV>
              <wp:extent cx="5326380" cy="820420"/>
              <wp:effectExtent l="0" t="0" r="0" b="0"/>
              <wp:wrapTight wrapText="bothSides">
                <wp:wrapPolygon edited="0">
                  <wp:start x="258" y="334"/>
                  <wp:lineTo x="258" y="20731"/>
                  <wp:lineTo x="21270" y="20731"/>
                  <wp:lineTo x="21270" y="334"/>
                  <wp:lineTo x="258" y="334"/>
                </wp:wrapPolygon>
              </wp:wrapTight>
              <wp:docPr id="1" name="Text Box 1"/>
              <wp:cNvGraphicFramePr/>
              <a:graphic xmlns:a="http://schemas.openxmlformats.org/drawingml/2006/main">
                <a:graphicData uri="http://schemas.microsoft.com/office/word/2010/wordprocessingShape">
                  <wps:wsp>
                    <wps:cNvSpPr txBox="1"/>
                    <wps:spPr>
                      <a:xfrm>
                        <a:off x="0" y="0"/>
                        <a:ext cx="5326380" cy="820420"/>
                      </a:xfrm>
                      <a:prstGeom prst="rect">
                        <a:avLst/>
                      </a:prstGeom>
                      <a:noFill/>
                      <a:ln w="6350">
                        <a:noFill/>
                      </a:ln>
                    </wps:spPr>
                    <wps:txbx>
                      <w:txbxContent>
                        <w:p w14:paraId="17A866BA" w14:textId="77777777" w:rsidR="00FC7B40" w:rsidRPr="00B04E7C" w:rsidRDefault="00FC7B40" w:rsidP="00FC7B40">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120 Hickory Street, Suite B</w:t>
                          </w:r>
                        </w:p>
                        <w:p w14:paraId="3279B414" w14:textId="77777777" w:rsidR="00FC7B40" w:rsidRPr="00B04E7C" w:rsidRDefault="00FC7B40" w:rsidP="00FC7B40">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Missoula, MT 59801</w:t>
                          </w:r>
                        </w:p>
                        <w:p w14:paraId="01FE3A30" w14:textId="77777777" w:rsidR="00FC7B40" w:rsidRPr="00B04E7C" w:rsidRDefault="00FC7B40" w:rsidP="00FC7B40">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406.549.0755</w:t>
                          </w:r>
                        </w:p>
                        <w:p w14:paraId="110AEB87" w14:textId="77777777" w:rsidR="00FC7B40" w:rsidRPr="00B04E7C" w:rsidRDefault="00FC7B40" w:rsidP="00FC7B40">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fvlt.org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67CC2C81">
              <v:stroke joinstyle="miter"/>
              <v:path gradientshapeok="t" o:connecttype="rect"/>
            </v:shapetype>
            <v:shape id="Text Box 1" style="position:absolute;left:0;text-align:left;margin-left:93.45pt;margin-top:39.15pt;width:419.4pt;height:6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nIFwIAACwEAAAOAAAAZHJzL2Uyb0RvYy54bWysU9uO2yAQfa+0/4B4b+xcm1pxVtldpaoU&#10;7a6UrfaZYIgtYYYCiZ1+fQfsXLTtU9UXGJhhLuccFvdtrchRWFeBzulwkFIiNIei0vuc/nhbf55T&#10;4jzTBVOgRU5PwtH75d2nRWMyMYISVCEswSTaZY3Jaem9yZLE8VLUzA3ACI1OCbZmHo92nxSWNZi9&#10;VskoTWdJA7YwFrhwDm+fOiddxvxSCu5fpHTCE5VT7M3H1cZ1F9ZkuWDZ3jJTVrxvg/1DFzWrNBa9&#10;pHpinpGDrf5IVVfcggPpBxzqBKSsuIgz4DTD9MM025IZEWdBcJy5wOT+X1r+fNyaV0t8+wAtEhgA&#10;aYzLHF6GeVpp67BjpwT9COHpAptoPeF4OR2PZuM5ujj65qN0Moq4JtfXxjr/TUBNgpFTi7REtNhx&#10;4zxWxNBzSCimYV0pFalRmjQ5nY2naXxw8eALpfHhtddg+XbX9gPsoDjhXBY6yp3h6wqLb5jzr8wi&#10;x9gv6ta/4CIVYBHoLUpKsL/+dh/iEXr0UtKgZnLqfh6YFZSo7xpJ+TqcTILI4mEy/YI4EHvr2d16&#10;9KF+BJTlEH+I4dEM8V6dTWmhfkd5r0JVdDHNsXZO/dl89J2S8XtwsVrFIJSVYX6jt4aH1AHOAO1b&#10;+86s6fH3yNwznNXFsg80dLEdEauDB1lFjgLAHao97ijJSF3/fYLmb88x6vrJl78BAAD//wMAUEsD&#10;BBQABgAIAAAAIQBDk6+v5AAAABABAAAPAAAAZHJzL2Rvd25yZXYueG1sTE89T8MwEN2R+A/WIbFR&#10;u0FpQhqnqoIqJARDSxc2J3aTqPE5xG4b+PVcJ1hOerr3ma8m27OzGX3nUMJ8JoAZrJ3usJGw/9g8&#10;pMB8UKhV79BI+DYeVsXtTa4y7S64NeddaBiZoM+UhDaEIePc162xys/cYJB+BzdaFQiODdejupC5&#10;7XkkxIJb1SEltGowZWvq4+5kJbyWm3e1rSKb/vTly9thPXztP2Mp7++m5yWd9RJYMFP4U8B1A/WH&#10;gopV7oTas55wungiqoQkfQR2JYgoToBVEiKRxMCLnP8fUvwCAAD//wMAUEsBAi0AFAAGAAgAAAAh&#10;ALaDOJL+AAAA4QEAABMAAAAAAAAAAAAAAAAAAAAAAFtDb250ZW50X1R5cGVzXS54bWxQSwECLQAU&#10;AAYACAAAACEAOP0h/9YAAACUAQAACwAAAAAAAAAAAAAAAAAvAQAAX3JlbHMvLnJlbHNQSwECLQAU&#10;AAYACAAAACEALPb5yBcCAAAsBAAADgAAAAAAAAAAAAAAAAAuAgAAZHJzL2Uyb0RvYy54bWxQSwEC&#10;LQAUAAYACAAAACEAQ5Ovr+QAAAAQAQAADwAAAAAAAAAAAAAAAABxBAAAZHJzL2Rvd25yZXYueG1s&#10;UEsFBgAAAAAEAAQA8wAAAIIFAAAAAA==&#10;">
              <v:textbox>
                <w:txbxContent>
                  <w:p w:rsidRPr="00B04E7C" w:rsidR="00FC7B40" w:rsidP="00FC7B40" w:rsidRDefault="00FC7B40" w14:paraId="17A866BA" w14:textId="77777777">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120 Hickory Street, Suite B</w:t>
                    </w:r>
                  </w:p>
                  <w:p w:rsidRPr="00B04E7C" w:rsidR="00FC7B40" w:rsidP="00FC7B40" w:rsidRDefault="00FC7B40" w14:paraId="3279B414" w14:textId="77777777">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Missoula, MT 59801</w:t>
                    </w:r>
                  </w:p>
                  <w:p w:rsidRPr="00B04E7C" w:rsidR="00FC7B40" w:rsidP="00FC7B40" w:rsidRDefault="00FC7B40" w14:paraId="01FE3A30" w14:textId="77777777">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406.549.0755</w:t>
                    </w:r>
                  </w:p>
                  <w:p w:rsidRPr="00B04E7C" w:rsidR="00FC7B40" w:rsidP="00FC7B40" w:rsidRDefault="00FC7B40" w14:paraId="110AEB87" w14:textId="77777777">
                    <w:pPr>
                      <w:tabs>
                        <w:tab w:val="left" w:pos="90"/>
                        <w:tab w:val="left" w:pos="8100"/>
                      </w:tabs>
                      <w:ind w:right="-15"/>
                      <w:jc w:val="right"/>
                      <w:rPr>
                        <w:rFonts w:ascii="Acumin Pro Condensed Semibold" w:hAnsi="Acumin Pro Condensed Semibold"/>
                        <w:b/>
                        <w:bCs/>
                        <w:sz w:val="24"/>
                      </w:rPr>
                    </w:pPr>
                    <w:r w:rsidRPr="00B04E7C">
                      <w:rPr>
                        <w:rFonts w:ascii="Acumin Pro Condensed Semibold" w:hAnsi="Acumin Pro Condensed Semibold"/>
                        <w:b/>
                        <w:bCs/>
                        <w:sz w:val="24"/>
                      </w:rPr>
                      <w:t>fvlt.org</w:t>
                    </w:r>
                  </w:p>
                </w:txbxContent>
              </v:textbox>
              <w10:wrap type="tight" anchory="page"/>
            </v:shape>
          </w:pict>
        </mc:Fallback>
      </mc:AlternateContent>
    </w:r>
    <w:r>
      <w:rPr>
        <w:noProof/>
      </w:rPr>
      <w:drawing>
        <wp:anchor distT="0" distB="0" distL="114300" distR="114300" simplePos="0" relativeHeight="251658240" behindDoc="0" locked="0" layoutInCell="1" allowOverlap="1" wp14:anchorId="5122D743" wp14:editId="40A90AB8">
          <wp:simplePos x="0" y="0"/>
          <wp:positionH relativeFrom="column">
            <wp:posOffset>-158750</wp:posOffset>
          </wp:positionH>
          <wp:positionV relativeFrom="paragraph">
            <wp:posOffset>-49217</wp:posOffset>
          </wp:positionV>
          <wp:extent cx="1358236"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345" r="293" b="-1075"/>
                  <a:stretch/>
                </pic:blipFill>
                <pic:spPr bwMode="auto">
                  <a:xfrm>
                    <a:off x="0" y="0"/>
                    <a:ext cx="1358236"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10E06"/>
    <w:multiLevelType w:val="multilevel"/>
    <w:tmpl w:val="3F342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F57EE"/>
    <w:multiLevelType w:val="multilevel"/>
    <w:tmpl w:val="2E8C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35C03"/>
    <w:multiLevelType w:val="multilevel"/>
    <w:tmpl w:val="D444CA3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E0959"/>
    <w:multiLevelType w:val="multilevel"/>
    <w:tmpl w:val="9FD2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245375">
    <w:abstractNumId w:val="1"/>
  </w:num>
  <w:num w:numId="2" w16cid:durableId="447092500">
    <w:abstractNumId w:val="3"/>
  </w:num>
  <w:num w:numId="3" w16cid:durableId="1843425389">
    <w:abstractNumId w:val="0"/>
    <w:lvlOverride w:ilvl="0">
      <w:startOverride w:val="1"/>
    </w:lvlOverride>
  </w:num>
  <w:num w:numId="4" w16cid:durableId="398788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CA"/>
    <w:rsid w:val="000235BF"/>
    <w:rsid w:val="0003197A"/>
    <w:rsid w:val="000449B4"/>
    <w:rsid w:val="00066110"/>
    <w:rsid w:val="000670CA"/>
    <w:rsid w:val="00070ECB"/>
    <w:rsid w:val="000877B2"/>
    <w:rsid w:val="000D2597"/>
    <w:rsid w:val="00100010"/>
    <w:rsid w:val="001362B3"/>
    <w:rsid w:val="00142572"/>
    <w:rsid w:val="00155A04"/>
    <w:rsid w:val="001573BE"/>
    <w:rsid w:val="00166B97"/>
    <w:rsid w:val="00196043"/>
    <w:rsid w:val="001A5B04"/>
    <w:rsid w:val="001D5919"/>
    <w:rsid w:val="001E4F4A"/>
    <w:rsid w:val="00222A2B"/>
    <w:rsid w:val="00233C88"/>
    <w:rsid w:val="00237C01"/>
    <w:rsid w:val="002461FF"/>
    <w:rsid w:val="00274B82"/>
    <w:rsid w:val="00282DEC"/>
    <w:rsid w:val="00286C90"/>
    <w:rsid w:val="002B5AED"/>
    <w:rsid w:val="002B763A"/>
    <w:rsid w:val="002C196A"/>
    <w:rsid w:val="002C2F47"/>
    <w:rsid w:val="002C57B2"/>
    <w:rsid w:val="002C5D6A"/>
    <w:rsid w:val="002F1B6E"/>
    <w:rsid w:val="002F3207"/>
    <w:rsid w:val="00304BE3"/>
    <w:rsid w:val="0030683D"/>
    <w:rsid w:val="0034661C"/>
    <w:rsid w:val="003822EE"/>
    <w:rsid w:val="00386708"/>
    <w:rsid w:val="00393F46"/>
    <w:rsid w:val="003A1588"/>
    <w:rsid w:val="003B52BC"/>
    <w:rsid w:val="003C2026"/>
    <w:rsid w:val="003D76AE"/>
    <w:rsid w:val="004412A8"/>
    <w:rsid w:val="004503C3"/>
    <w:rsid w:val="00472F43"/>
    <w:rsid w:val="004A713D"/>
    <w:rsid w:val="00503D55"/>
    <w:rsid w:val="0054582B"/>
    <w:rsid w:val="005519DB"/>
    <w:rsid w:val="00555301"/>
    <w:rsid w:val="0056595C"/>
    <w:rsid w:val="0057653A"/>
    <w:rsid w:val="0058329D"/>
    <w:rsid w:val="00587975"/>
    <w:rsid w:val="005C51B2"/>
    <w:rsid w:val="005E0EC1"/>
    <w:rsid w:val="005E3502"/>
    <w:rsid w:val="005E7D67"/>
    <w:rsid w:val="005F74B1"/>
    <w:rsid w:val="00601810"/>
    <w:rsid w:val="00643BA5"/>
    <w:rsid w:val="006A13C2"/>
    <w:rsid w:val="006B364A"/>
    <w:rsid w:val="006C0FD4"/>
    <w:rsid w:val="006E3C8D"/>
    <w:rsid w:val="0072784D"/>
    <w:rsid w:val="0073577C"/>
    <w:rsid w:val="00763BD8"/>
    <w:rsid w:val="007656A7"/>
    <w:rsid w:val="007B0F6B"/>
    <w:rsid w:val="0081027E"/>
    <w:rsid w:val="00841A20"/>
    <w:rsid w:val="0087539D"/>
    <w:rsid w:val="008E769E"/>
    <w:rsid w:val="008F00AB"/>
    <w:rsid w:val="00916A86"/>
    <w:rsid w:val="00972101"/>
    <w:rsid w:val="009B6515"/>
    <w:rsid w:val="009D234F"/>
    <w:rsid w:val="009D3A45"/>
    <w:rsid w:val="009E1C4F"/>
    <w:rsid w:val="009F5ECA"/>
    <w:rsid w:val="00A27FF2"/>
    <w:rsid w:val="00A6303E"/>
    <w:rsid w:val="00A678B4"/>
    <w:rsid w:val="00A8257E"/>
    <w:rsid w:val="00A9397A"/>
    <w:rsid w:val="00A94C3B"/>
    <w:rsid w:val="00AA155E"/>
    <w:rsid w:val="00AA7F1B"/>
    <w:rsid w:val="00AB2AAF"/>
    <w:rsid w:val="00AD2591"/>
    <w:rsid w:val="00B0203E"/>
    <w:rsid w:val="00B04E7C"/>
    <w:rsid w:val="00B22F4A"/>
    <w:rsid w:val="00B24123"/>
    <w:rsid w:val="00B40E27"/>
    <w:rsid w:val="00B76F4C"/>
    <w:rsid w:val="00BA1456"/>
    <w:rsid w:val="00BA78A9"/>
    <w:rsid w:val="00BF4862"/>
    <w:rsid w:val="00C16692"/>
    <w:rsid w:val="00C250E5"/>
    <w:rsid w:val="00C568A1"/>
    <w:rsid w:val="00C86866"/>
    <w:rsid w:val="00C95CD1"/>
    <w:rsid w:val="00CB0A25"/>
    <w:rsid w:val="00CE08B8"/>
    <w:rsid w:val="00D40593"/>
    <w:rsid w:val="00D4603F"/>
    <w:rsid w:val="00D81885"/>
    <w:rsid w:val="00DA6407"/>
    <w:rsid w:val="00DD56BD"/>
    <w:rsid w:val="00DE6552"/>
    <w:rsid w:val="00DE65C8"/>
    <w:rsid w:val="00DF3FA5"/>
    <w:rsid w:val="00E054D1"/>
    <w:rsid w:val="00E17F9C"/>
    <w:rsid w:val="00E4066A"/>
    <w:rsid w:val="00E45A80"/>
    <w:rsid w:val="00E77CF6"/>
    <w:rsid w:val="00E9107A"/>
    <w:rsid w:val="00E937F1"/>
    <w:rsid w:val="00E97BB9"/>
    <w:rsid w:val="00EA2FC9"/>
    <w:rsid w:val="00EB638D"/>
    <w:rsid w:val="00ED0F5E"/>
    <w:rsid w:val="00ED50E6"/>
    <w:rsid w:val="00ED7FFA"/>
    <w:rsid w:val="00F46ACA"/>
    <w:rsid w:val="00F7297D"/>
    <w:rsid w:val="00F8374D"/>
    <w:rsid w:val="00F90349"/>
    <w:rsid w:val="00FA2D59"/>
    <w:rsid w:val="00FC09AE"/>
    <w:rsid w:val="00FC7B40"/>
    <w:rsid w:val="00FE52BC"/>
    <w:rsid w:val="00FE7EEE"/>
    <w:rsid w:val="00FF1192"/>
    <w:rsid w:val="00FF492F"/>
    <w:rsid w:val="01E36D83"/>
    <w:rsid w:val="02386C20"/>
    <w:rsid w:val="07B44AE5"/>
    <w:rsid w:val="152E945A"/>
    <w:rsid w:val="1816C018"/>
    <w:rsid w:val="185B75FE"/>
    <w:rsid w:val="1917E025"/>
    <w:rsid w:val="1A3EFFE3"/>
    <w:rsid w:val="2771A8D3"/>
    <w:rsid w:val="38A7B5C9"/>
    <w:rsid w:val="3A5697D4"/>
    <w:rsid w:val="3CC820DE"/>
    <w:rsid w:val="3D7054EA"/>
    <w:rsid w:val="429F49D5"/>
    <w:rsid w:val="51E0CA1F"/>
    <w:rsid w:val="546F43E2"/>
    <w:rsid w:val="54CE368E"/>
    <w:rsid w:val="5AC726EC"/>
    <w:rsid w:val="5C81450D"/>
    <w:rsid w:val="5E39CCC2"/>
    <w:rsid w:val="602298EE"/>
    <w:rsid w:val="6BBE56BB"/>
    <w:rsid w:val="6E7C9F32"/>
    <w:rsid w:val="7397D3AE"/>
    <w:rsid w:val="7403F449"/>
    <w:rsid w:val="77346758"/>
    <w:rsid w:val="77EAE3A2"/>
    <w:rsid w:val="7843CEE8"/>
    <w:rsid w:val="78842ACF"/>
    <w:rsid w:val="7E0B37DA"/>
    <w:rsid w:val="7FAE2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2616"/>
  <w15:chartTrackingRefBased/>
  <w15:docId w15:val="{977D3CF1-7D73-4948-9E3E-0E21D194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cumin Pro" w:eastAsiaTheme="minorEastAsia" w:hAnsi="Acumin Pro" w:cstheme="minorBidi"/>
        <w:sz w:val="22"/>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303E"/>
  </w:style>
  <w:style w:type="paragraph" w:styleId="Heading1">
    <w:name w:val="heading 1"/>
    <w:basedOn w:val="Normal"/>
    <w:next w:val="Normal"/>
    <w:link w:val="Heading1Char"/>
    <w:rsid w:val="000670CA"/>
    <w:pPr>
      <w:keepNext/>
      <w:keepLines/>
      <w:widowControl w:val="0"/>
      <w:spacing w:before="480" w:after="120"/>
      <w:contextualSpacing/>
      <w:outlineLvl w:val="0"/>
    </w:pPr>
    <w:rPr>
      <w:rFonts w:ascii="Calibri" w:eastAsia="Calibri" w:hAnsi="Calibri" w:cs="Calibri"/>
      <w:b/>
      <w:color w:val="000000"/>
      <w:sz w:val="48"/>
      <w:szCs w:val="48"/>
    </w:rPr>
  </w:style>
  <w:style w:type="paragraph" w:styleId="Heading2">
    <w:name w:val="heading 2"/>
    <w:basedOn w:val="Normal"/>
    <w:next w:val="Normal"/>
    <w:link w:val="Heading2Char"/>
    <w:rsid w:val="000670CA"/>
    <w:pPr>
      <w:keepNext/>
      <w:keepLines/>
      <w:widowControl w:val="0"/>
      <w:spacing w:before="360" w:after="80"/>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670CA"/>
    <w:pPr>
      <w:keepNext/>
      <w:keepLines/>
      <w:widowControl w:val="0"/>
      <w:spacing w:before="280" w:after="80"/>
      <w:contextualSpacing/>
      <w:outlineLvl w:val="2"/>
    </w:pPr>
    <w:rPr>
      <w:rFonts w:ascii="Calibri" w:eastAsia="Calibri" w:hAnsi="Calibri" w:cs="Calibri"/>
      <w:b/>
      <w:color w:val="000000"/>
      <w:sz w:val="28"/>
      <w:szCs w:val="28"/>
    </w:rPr>
  </w:style>
  <w:style w:type="paragraph" w:styleId="Heading4">
    <w:name w:val="heading 4"/>
    <w:basedOn w:val="Normal"/>
    <w:next w:val="Normal"/>
    <w:link w:val="Heading4Char"/>
    <w:rsid w:val="000670CA"/>
    <w:pPr>
      <w:keepNext/>
      <w:keepLines/>
      <w:widowControl w:val="0"/>
      <w:spacing w:before="240" w:after="40"/>
      <w:contextualSpacing/>
      <w:outlineLvl w:val="3"/>
    </w:pPr>
    <w:rPr>
      <w:rFonts w:ascii="Calibri" w:eastAsia="Calibri" w:hAnsi="Calibri" w:cs="Calibri"/>
      <w:b/>
      <w:color w:val="000000"/>
    </w:rPr>
  </w:style>
  <w:style w:type="paragraph" w:styleId="Heading5">
    <w:name w:val="heading 5"/>
    <w:basedOn w:val="Normal"/>
    <w:next w:val="Normal"/>
    <w:link w:val="Heading5Char"/>
    <w:rsid w:val="000670CA"/>
    <w:pPr>
      <w:keepNext/>
      <w:keepLines/>
      <w:widowControl w:val="0"/>
      <w:spacing w:before="220" w:after="40"/>
      <w:contextualSpacing/>
      <w:outlineLvl w:val="4"/>
    </w:pPr>
    <w:rPr>
      <w:rFonts w:ascii="Calibri" w:eastAsia="Calibri" w:hAnsi="Calibri" w:cs="Calibri"/>
      <w:b/>
      <w:color w:val="000000"/>
      <w:szCs w:val="22"/>
    </w:rPr>
  </w:style>
  <w:style w:type="paragraph" w:styleId="Heading6">
    <w:name w:val="heading 6"/>
    <w:basedOn w:val="Normal"/>
    <w:next w:val="Normal"/>
    <w:link w:val="Heading6Char"/>
    <w:rsid w:val="000670CA"/>
    <w:pPr>
      <w:keepNext/>
      <w:keepLines/>
      <w:widowControl w:val="0"/>
      <w:spacing w:before="200" w:after="40"/>
      <w:contextualSpacing/>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4603F"/>
    <w:pPr>
      <w:framePr w:w="7920" w:h="1980" w:hRule="exact" w:hSpace="180" w:wrap="auto" w:hAnchor="page" w:xAlign="center" w:yAlign="bottom"/>
      <w:ind w:left="2880"/>
    </w:pPr>
    <w:rPr>
      <w:rFonts w:ascii="Acumin Pro Light" w:eastAsiaTheme="majorEastAsia" w:hAnsi="Acumin Pro Light" w:cs="Arial"/>
      <w:color w:val="000000" w:themeColor="text1"/>
      <w:sz w:val="23"/>
      <w:szCs w:val="23"/>
    </w:rPr>
  </w:style>
  <w:style w:type="paragraph" w:styleId="EnvelopeReturn">
    <w:name w:val="envelope return"/>
    <w:basedOn w:val="Normal"/>
    <w:uiPriority w:val="99"/>
    <w:semiHidden/>
    <w:unhideWhenUsed/>
    <w:rsid w:val="00282DEC"/>
    <w:rPr>
      <w:rFonts w:ascii="Acumin Pro Light" w:eastAsiaTheme="majorEastAsia" w:hAnsi="Acumin Pro Light" w:cs="Arial"/>
      <w:color w:val="000000" w:themeColor="text1"/>
      <w:sz w:val="23"/>
      <w:szCs w:val="23"/>
    </w:rPr>
  </w:style>
  <w:style w:type="paragraph" w:styleId="Header">
    <w:name w:val="header"/>
    <w:basedOn w:val="Normal"/>
    <w:link w:val="HeaderChar"/>
    <w:uiPriority w:val="99"/>
    <w:unhideWhenUsed/>
    <w:rsid w:val="006A13C2"/>
    <w:pPr>
      <w:tabs>
        <w:tab w:val="center" w:pos="4680"/>
        <w:tab w:val="right" w:pos="9360"/>
      </w:tabs>
    </w:pPr>
    <w:rPr>
      <w:rFonts w:ascii="Acumin Pro Light" w:hAnsi="Acumin Pro Light" w:cs="Arial"/>
      <w:color w:val="000000" w:themeColor="text1"/>
      <w:sz w:val="23"/>
      <w:szCs w:val="23"/>
    </w:rPr>
  </w:style>
  <w:style w:type="character" w:customStyle="1" w:styleId="HeaderChar">
    <w:name w:val="Header Char"/>
    <w:basedOn w:val="DefaultParagraphFont"/>
    <w:link w:val="Header"/>
    <w:uiPriority w:val="99"/>
    <w:rsid w:val="006A13C2"/>
  </w:style>
  <w:style w:type="paragraph" w:styleId="Footer">
    <w:name w:val="footer"/>
    <w:basedOn w:val="Normal"/>
    <w:link w:val="FooterChar"/>
    <w:uiPriority w:val="99"/>
    <w:unhideWhenUsed/>
    <w:rsid w:val="006A13C2"/>
    <w:pPr>
      <w:tabs>
        <w:tab w:val="center" w:pos="4680"/>
        <w:tab w:val="right" w:pos="9360"/>
      </w:tabs>
    </w:pPr>
    <w:rPr>
      <w:rFonts w:ascii="Acumin Pro Light" w:hAnsi="Acumin Pro Light" w:cs="Arial"/>
      <w:color w:val="000000" w:themeColor="text1"/>
      <w:sz w:val="23"/>
      <w:szCs w:val="23"/>
    </w:rPr>
  </w:style>
  <w:style w:type="character" w:customStyle="1" w:styleId="FooterChar">
    <w:name w:val="Footer Char"/>
    <w:basedOn w:val="DefaultParagraphFont"/>
    <w:link w:val="Footer"/>
    <w:uiPriority w:val="99"/>
    <w:rsid w:val="006A13C2"/>
  </w:style>
  <w:style w:type="paragraph" w:styleId="Date">
    <w:name w:val="Date"/>
    <w:basedOn w:val="Normal"/>
    <w:next w:val="Normal"/>
    <w:link w:val="DateChar"/>
    <w:uiPriority w:val="99"/>
    <w:semiHidden/>
    <w:unhideWhenUsed/>
    <w:rsid w:val="000D2597"/>
  </w:style>
  <w:style w:type="character" w:customStyle="1" w:styleId="DateChar">
    <w:name w:val="Date Char"/>
    <w:basedOn w:val="DefaultParagraphFont"/>
    <w:link w:val="Date"/>
    <w:uiPriority w:val="99"/>
    <w:semiHidden/>
    <w:rsid w:val="000D2597"/>
  </w:style>
  <w:style w:type="character" w:styleId="Hyperlink">
    <w:name w:val="Hyperlink"/>
    <w:basedOn w:val="DefaultParagraphFont"/>
    <w:uiPriority w:val="99"/>
    <w:unhideWhenUsed/>
    <w:rsid w:val="00A6303E"/>
    <w:rPr>
      <w:color w:val="0563C1" w:themeColor="hyperlink"/>
      <w:u w:val="single"/>
    </w:rPr>
  </w:style>
  <w:style w:type="character" w:customStyle="1" w:styleId="Heading1Char">
    <w:name w:val="Heading 1 Char"/>
    <w:basedOn w:val="DefaultParagraphFont"/>
    <w:link w:val="Heading1"/>
    <w:rsid w:val="000670CA"/>
    <w:rPr>
      <w:rFonts w:ascii="Calibri" w:eastAsia="Calibri" w:hAnsi="Calibri" w:cs="Calibri"/>
      <w:b/>
      <w:color w:val="000000"/>
      <w:sz w:val="48"/>
      <w:szCs w:val="48"/>
      <w:lang w:eastAsia="en-US"/>
    </w:rPr>
  </w:style>
  <w:style w:type="character" w:customStyle="1" w:styleId="Heading2Char">
    <w:name w:val="Heading 2 Char"/>
    <w:basedOn w:val="DefaultParagraphFont"/>
    <w:link w:val="Heading2"/>
    <w:rsid w:val="000670CA"/>
    <w:rPr>
      <w:rFonts w:ascii="Calibri" w:eastAsia="Calibri" w:hAnsi="Calibri" w:cs="Calibri"/>
      <w:b/>
      <w:color w:val="000000"/>
      <w:sz w:val="36"/>
      <w:szCs w:val="36"/>
      <w:lang w:eastAsia="en-US"/>
    </w:rPr>
  </w:style>
  <w:style w:type="character" w:customStyle="1" w:styleId="Heading3Char">
    <w:name w:val="Heading 3 Char"/>
    <w:basedOn w:val="DefaultParagraphFont"/>
    <w:link w:val="Heading3"/>
    <w:rsid w:val="000670CA"/>
    <w:rPr>
      <w:rFonts w:ascii="Calibri" w:eastAsia="Calibri" w:hAnsi="Calibri" w:cs="Calibri"/>
      <w:b/>
      <w:color w:val="000000"/>
      <w:sz w:val="28"/>
      <w:szCs w:val="28"/>
      <w:lang w:eastAsia="en-US"/>
    </w:rPr>
  </w:style>
  <w:style w:type="character" w:customStyle="1" w:styleId="Heading4Char">
    <w:name w:val="Heading 4 Char"/>
    <w:basedOn w:val="DefaultParagraphFont"/>
    <w:link w:val="Heading4"/>
    <w:rsid w:val="000670CA"/>
    <w:rPr>
      <w:rFonts w:ascii="Calibri" w:eastAsia="Calibri" w:hAnsi="Calibri" w:cs="Calibri"/>
      <w:b/>
      <w:color w:val="000000"/>
      <w:sz w:val="24"/>
      <w:szCs w:val="24"/>
      <w:lang w:eastAsia="en-US"/>
    </w:rPr>
  </w:style>
  <w:style w:type="character" w:customStyle="1" w:styleId="Heading5Char">
    <w:name w:val="Heading 5 Char"/>
    <w:basedOn w:val="DefaultParagraphFont"/>
    <w:link w:val="Heading5"/>
    <w:rsid w:val="000670CA"/>
    <w:rPr>
      <w:rFonts w:ascii="Calibri" w:eastAsia="Calibri" w:hAnsi="Calibri" w:cs="Calibri"/>
      <w:b/>
      <w:color w:val="000000"/>
      <w:sz w:val="22"/>
      <w:szCs w:val="22"/>
      <w:lang w:eastAsia="en-US"/>
    </w:rPr>
  </w:style>
  <w:style w:type="character" w:customStyle="1" w:styleId="Heading6Char">
    <w:name w:val="Heading 6 Char"/>
    <w:basedOn w:val="DefaultParagraphFont"/>
    <w:link w:val="Heading6"/>
    <w:rsid w:val="000670CA"/>
    <w:rPr>
      <w:rFonts w:ascii="Calibri" w:eastAsia="Calibri" w:hAnsi="Calibri" w:cs="Calibri"/>
      <w:b/>
      <w:color w:val="000000"/>
      <w:sz w:val="20"/>
      <w:szCs w:val="20"/>
      <w:lang w:eastAsia="en-US"/>
    </w:rPr>
  </w:style>
  <w:style w:type="paragraph" w:styleId="Title">
    <w:name w:val="Title"/>
    <w:basedOn w:val="Normal"/>
    <w:next w:val="Normal"/>
    <w:link w:val="TitleChar"/>
    <w:rsid w:val="000670CA"/>
    <w:pPr>
      <w:keepNext/>
      <w:keepLines/>
      <w:widowControl w:val="0"/>
      <w:spacing w:before="480" w:after="120"/>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0670CA"/>
    <w:rPr>
      <w:rFonts w:ascii="Calibri" w:eastAsia="Calibri" w:hAnsi="Calibri" w:cs="Calibri"/>
      <w:b/>
      <w:color w:val="000000"/>
      <w:sz w:val="72"/>
      <w:szCs w:val="72"/>
      <w:lang w:eastAsia="en-US"/>
    </w:rPr>
  </w:style>
  <w:style w:type="paragraph" w:styleId="Subtitle">
    <w:name w:val="Subtitle"/>
    <w:basedOn w:val="Normal"/>
    <w:next w:val="Normal"/>
    <w:link w:val="SubtitleChar"/>
    <w:rsid w:val="000670CA"/>
    <w:pPr>
      <w:keepNext/>
      <w:keepLines/>
      <w:widowControl w:val="0"/>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670CA"/>
    <w:rPr>
      <w:rFonts w:ascii="Georgia" w:eastAsia="Georgia" w:hAnsi="Georgia" w:cs="Georgia"/>
      <w:i/>
      <w:color w:val="666666"/>
      <w:sz w:val="48"/>
      <w:szCs w:val="48"/>
      <w:lang w:eastAsia="en-US"/>
    </w:rPr>
  </w:style>
  <w:style w:type="character" w:styleId="CommentReference">
    <w:name w:val="annotation reference"/>
    <w:basedOn w:val="DefaultParagraphFont"/>
    <w:uiPriority w:val="99"/>
    <w:semiHidden/>
    <w:unhideWhenUsed/>
    <w:rsid w:val="009F5ECA"/>
    <w:rPr>
      <w:sz w:val="16"/>
      <w:szCs w:val="16"/>
    </w:rPr>
  </w:style>
  <w:style w:type="paragraph" w:styleId="Revision">
    <w:name w:val="Revision"/>
    <w:hidden/>
    <w:uiPriority w:val="99"/>
    <w:semiHidden/>
    <w:rsid w:val="00DE65C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oston@fvl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42A4B0D651549989F8F1210F8031F" ma:contentTypeVersion="17" ma:contentTypeDescription="Create a new document." ma:contentTypeScope="" ma:versionID="496a9777c3c4323d0487e80c0f3a68bb">
  <xsd:schema xmlns:xsd="http://www.w3.org/2001/XMLSchema" xmlns:xs="http://www.w3.org/2001/XMLSchema" xmlns:p="http://schemas.microsoft.com/office/2006/metadata/properties" xmlns:ns2="e0d6c56b-540c-4b52-9f9f-5936a239d604" xmlns:ns3="3f1f062d-174a-449a-ba4e-3de248db3d10" targetNamespace="http://schemas.microsoft.com/office/2006/metadata/properties" ma:root="true" ma:fieldsID="df8594448d5e4fea402f3d966d12c1d6" ns2:_="" ns3:_="">
    <xsd:import namespace="e0d6c56b-540c-4b52-9f9f-5936a239d604"/>
    <xsd:import namespace="3f1f062d-174a-449a-ba4e-3de248db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6c56b-540c-4b52-9f9f-5936a239d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ce6b10-516c-458c-8b5b-488ab0ac27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f062d-174a-449a-ba4e-3de248db3d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4ab388-efa2-49f9-8faf-4c5ba63bf754}" ma:internalName="TaxCatchAll" ma:showField="CatchAllData" ma:web="3f1f062d-174a-449a-ba4e-3de248db3d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d6c56b-540c-4b52-9f9f-5936a239d604">
      <Terms xmlns="http://schemas.microsoft.com/office/infopath/2007/PartnerControls"/>
    </lcf76f155ced4ddcb4097134ff3c332f>
    <TaxCatchAll xmlns="3f1f062d-174a-449a-ba4e-3de248db3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3E0AE-3F49-428F-BABC-18D861C9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6c56b-540c-4b52-9f9f-5936a239d604"/>
    <ds:schemaRef ds:uri="3f1f062d-174a-449a-ba4e-3de248db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9D837-A2B6-40C6-84B5-0211FC758267}">
  <ds:schemaRefs>
    <ds:schemaRef ds:uri="http://schemas.microsoft.com/office/2006/metadata/properties"/>
    <ds:schemaRef ds:uri="http://schemas.microsoft.com/office/infopath/2007/PartnerControls"/>
    <ds:schemaRef ds:uri="e0d6c56b-540c-4b52-9f9f-5936a239d604"/>
    <ds:schemaRef ds:uri="3f1f062d-174a-449a-ba4e-3de248db3d10"/>
  </ds:schemaRefs>
</ds:datastoreItem>
</file>

<file path=customXml/itemProps3.xml><?xml version="1.0" encoding="utf-8"?>
<ds:datastoreItem xmlns:ds="http://schemas.openxmlformats.org/officeDocument/2006/customXml" ds:itemID="{0E241A34-4A5B-4A7D-AA9E-B7F23EA55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5433</Characters>
  <Application>Microsoft Office Word</Application>
  <DocSecurity>0</DocSecurity>
  <Lines>45</Lines>
  <Paragraphs>12</Paragraphs>
  <ScaleCrop>false</ScaleCrop>
  <Company>Five Valleys Land Trust</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Wakeham</dc:creator>
  <cp:keywords/>
  <dc:description/>
  <cp:lastModifiedBy>Drew Rieker</cp:lastModifiedBy>
  <cp:revision>12</cp:revision>
  <cp:lastPrinted>2024-09-10T16:59:00Z</cp:lastPrinted>
  <dcterms:created xsi:type="dcterms:W3CDTF">2024-08-29T23:37:00Z</dcterms:created>
  <dcterms:modified xsi:type="dcterms:W3CDTF">2024-09-17T15:26:00Z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0x010100AC342A4B0D651549989F8F1210F8031F</vt:lpwstr>
  </property>
  <property fmtid="{D5CDD505-2E9C-101B-9397-08002B2CF9AE}" pid="3" name="MediaServiceImageTags">
    <vt:lpwstr/>
  </property>
</Properties>
</file>